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F7D2" w14:textId="77777777" w:rsidR="00E30ADF" w:rsidRDefault="00E30ADF" w:rsidP="00E30ADF">
      <w:pPr>
        <w:pStyle w:val="Title"/>
        <w:spacing w:before="240"/>
        <w:rPr>
          <w:sz w:val="40"/>
          <w:szCs w:val="40"/>
          <w:lang w:val="en-AU"/>
        </w:rPr>
      </w:pPr>
      <w:bookmarkStart w:id="0" w:name="_GoBack"/>
      <w:bookmarkEnd w:id="0"/>
      <w:r>
        <w:rPr>
          <w:noProof/>
          <w:sz w:val="40"/>
          <w:szCs w:val="40"/>
          <w:lang w:val="en-AU"/>
        </w:rPr>
        <w:drawing>
          <wp:inline distT="0" distB="0" distL="0" distR="0" wp14:anchorId="0577F758" wp14:editId="66589A8C">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406B713C" w14:textId="77777777" w:rsidR="00001A0D" w:rsidRDefault="00001A0D" w:rsidP="00001A0D">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5BB41632" w14:textId="795DFBC7" w:rsidR="00E30ADF" w:rsidRDefault="00E30ADF" w:rsidP="00E30ADF">
      <w:pPr>
        <w:pStyle w:val="Title"/>
        <w:rPr>
          <w:sz w:val="52"/>
          <w:szCs w:val="52"/>
          <w:lang w:val="en-AU"/>
        </w:rPr>
      </w:pPr>
      <w:r w:rsidRPr="00001A0D">
        <w:rPr>
          <w:sz w:val="52"/>
          <w:szCs w:val="52"/>
        </w:rPr>
        <w:t>Handling and Shipping of Infectious Substances</w:t>
      </w:r>
      <w:r w:rsidR="00001A0D" w:rsidRPr="00001A0D">
        <w:rPr>
          <w:sz w:val="52"/>
          <w:szCs w:val="52"/>
          <w:lang w:val="en-US"/>
        </w:rPr>
        <w:t xml:space="preserve"> with </w:t>
      </w:r>
      <w:r w:rsidR="00001A0D" w:rsidRPr="00001A0D">
        <w:rPr>
          <w:sz w:val="52"/>
          <w:szCs w:val="52"/>
          <w:lang w:val="en-AU"/>
        </w:rPr>
        <w:t>Teletrials</w:t>
      </w:r>
    </w:p>
    <w:p w14:paraId="2590ECBE" w14:textId="77777777" w:rsidR="00001A0D" w:rsidRPr="00DF18F5" w:rsidRDefault="00001A0D" w:rsidP="00001A0D">
      <w:pPr>
        <w:rPr>
          <w:sz w:val="52"/>
          <w:szCs w:val="52"/>
          <w:lang w:val="en-US" w:eastAsia="x-none"/>
        </w:rPr>
      </w:pPr>
    </w:p>
    <w:p w14:paraId="1DCEF90B" w14:textId="3EBCF512" w:rsidR="00E30ADF" w:rsidRPr="00001A0D" w:rsidRDefault="00001A0D" w:rsidP="00E30ADF">
      <w:pPr>
        <w:jc w:val="center"/>
        <w:rPr>
          <w:b/>
          <w:sz w:val="52"/>
          <w:szCs w:val="52"/>
          <w:lang w:eastAsia="x-none"/>
        </w:rPr>
      </w:pPr>
      <w:r w:rsidRPr="00001A0D">
        <w:rPr>
          <w:rFonts w:asciiTheme="minorHAnsi" w:hAnsiTheme="minorHAnsi"/>
          <w:b/>
          <w:bCs/>
          <w:kern w:val="28"/>
          <w:sz w:val="52"/>
          <w:szCs w:val="52"/>
          <w:lang w:eastAsia="x-none"/>
        </w:rPr>
        <w:t xml:space="preserve">SOP Number: </w:t>
      </w:r>
      <w:r w:rsidR="00E30ADF" w:rsidRPr="00001A0D">
        <w:rPr>
          <w:rFonts w:asciiTheme="minorHAnsi" w:hAnsiTheme="minorHAnsi"/>
          <w:b/>
          <w:bCs/>
          <w:kern w:val="28"/>
          <w:sz w:val="52"/>
          <w:szCs w:val="52"/>
          <w:lang w:eastAsia="x-none"/>
        </w:rPr>
        <w:t>TT-</w:t>
      </w:r>
      <w:r w:rsidR="00E30ADF" w:rsidRPr="00001A0D">
        <w:rPr>
          <w:b/>
          <w:sz w:val="52"/>
          <w:szCs w:val="52"/>
          <w:lang w:eastAsia="x-none"/>
        </w:rPr>
        <w:t>SOP-09</w:t>
      </w:r>
    </w:p>
    <w:p w14:paraId="2834CDB9" w14:textId="77777777" w:rsidR="00E30ADF" w:rsidRPr="00B979A9" w:rsidRDefault="00E30ADF" w:rsidP="00E30ADF">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E30ADF" w14:paraId="1943A9F0"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0CC50AED" w14:textId="77777777" w:rsidR="00E30ADF" w:rsidRDefault="00E30ADF"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7E40DBF8" w14:textId="280C5C48" w:rsidR="00E30ADF" w:rsidRPr="007D676C" w:rsidRDefault="00E30ADF"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9</w:t>
            </w:r>
          </w:p>
        </w:tc>
      </w:tr>
      <w:tr w:rsidR="00E30ADF" w14:paraId="3F57D44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DB24F1" w14:textId="77777777" w:rsidR="00E30ADF" w:rsidRDefault="00E30ADF" w:rsidP="009E1C7E">
            <w:pPr>
              <w:rPr>
                <w:lang w:eastAsia="x-none"/>
              </w:rPr>
            </w:pPr>
            <w:r>
              <w:rPr>
                <w:lang w:eastAsia="x-none"/>
              </w:rPr>
              <w:t>Version Number:</w:t>
            </w:r>
          </w:p>
        </w:tc>
        <w:tc>
          <w:tcPr>
            <w:tcW w:w="7789" w:type="dxa"/>
          </w:tcPr>
          <w:p w14:paraId="192519B4" w14:textId="21E3DE72" w:rsidR="00E30ADF" w:rsidRDefault="00E81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2</w:t>
            </w:r>
            <w:r w:rsidR="00E30ADF">
              <w:rPr>
                <w:lang w:eastAsia="x-none"/>
              </w:rPr>
              <w:t>.0</w:t>
            </w:r>
          </w:p>
        </w:tc>
      </w:tr>
      <w:tr w:rsidR="00E30ADF" w14:paraId="7FA886D0"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27785382" w14:textId="77777777" w:rsidR="00E30ADF" w:rsidRDefault="00E30ADF" w:rsidP="009E1C7E">
            <w:pPr>
              <w:rPr>
                <w:lang w:eastAsia="x-none"/>
              </w:rPr>
            </w:pPr>
            <w:r>
              <w:rPr>
                <w:lang w:eastAsia="x-none"/>
              </w:rPr>
              <w:t>Effective date:</w:t>
            </w:r>
          </w:p>
        </w:tc>
        <w:tc>
          <w:tcPr>
            <w:tcW w:w="7789" w:type="dxa"/>
          </w:tcPr>
          <w:p w14:paraId="4E286B48" w14:textId="41F8731F" w:rsidR="00E30ADF" w:rsidRDefault="00E81C5B"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r>
      <w:tr w:rsidR="00E30ADF" w14:paraId="0F32DCD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48DBB6" w14:textId="77777777" w:rsidR="00E30ADF" w:rsidRDefault="00E30ADF" w:rsidP="009E1C7E">
            <w:pPr>
              <w:rPr>
                <w:lang w:eastAsia="x-none"/>
              </w:rPr>
            </w:pPr>
            <w:r>
              <w:rPr>
                <w:lang w:eastAsia="x-none"/>
              </w:rPr>
              <w:t>Review date:</w:t>
            </w:r>
          </w:p>
        </w:tc>
        <w:tc>
          <w:tcPr>
            <w:tcW w:w="7789" w:type="dxa"/>
          </w:tcPr>
          <w:p w14:paraId="2921C297" w14:textId="4CFD11ED" w:rsidR="00E30ADF" w:rsidRDefault="00E81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13 September 2022</w:t>
            </w:r>
          </w:p>
        </w:tc>
      </w:tr>
      <w:tr w:rsidR="00E30ADF" w14:paraId="6CD62AD3"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2D500B77" w14:textId="77777777" w:rsidR="00E30ADF" w:rsidRDefault="00E30ADF" w:rsidP="009E1C7E">
            <w:pPr>
              <w:rPr>
                <w:lang w:eastAsia="x-none"/>
              </w:rPr>
            </w:pPr>
            <w:r>
              <w:rPr>
                <w:lang w:eastAsia="x-none"/>
              </w:rPr>
              <w:t>Author(s):</w:t>
            </w:r>
          </w:p>
        </w:tc>
        <w:tc>
          <w:tcPr>
            <w:tcW w:w="7789" w:type="dxa"/>
          </w:tcPr>
          <w:p w14:paraId="72D48D66" w14:textId="77777777" w:rsidR="00E30ADF" w:rsidRDefault="00E30AD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5F417298" w14:textId="77777777" w:rsidR="00E30ADF" w:rsidRDefault="00E30AD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E30ADF" w14:paraId="76C6C0AE"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F35D949" w14:textId="77777777" w:rsidR="00E30ADF" w:rsidRDefault="00E30ADF" w:rsidP="009E1C7E">
            <w:pPr>
              <w:rPr>
                <w:lang w:eastAsia="x-none"/>
              </w:rPr>
            </w:pPr>
            <w:r>
              <w:rPr>
                <w:lang w:eastAsia="x-none"/>
              </w:rPr>
              <w:t>Approved by:</w:t>
            </w:r>
          </w:p>
        </w:tc>
        <w:tc>
          <w:tcPr>
            <w:tcW w:w="7789" w:type="dxa"/>
          </w:tcPr>
          <w:p w14:paraId="7FDDB070" w14:textId="15326629" w:rsidR="00E30ADF" w:rsidRDefault="00001A0D"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41DAC720" w14:textId="77777777" w:rsidR="00E30ADF" w:rsidRDefault="00E30ADF" w:rsidP="00E30ADF">
      <w:pPr>
        <w:rPr>
          <w:lang w:eastAsia="x-none"/>
        </w:rPr>
      </w:pPr>
    </w:p>
    <w:p w14:paraId="0115F078" w14:textId="77777777" w:rsidR="00E30ADF" w:rsidRPr="00CF2075" w:rsidRDefault="00E30ADF" w:rsidP="00E30ADF">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41B6D6E7" w14:textId="77777777" w:rsidR="00E30ADF" w:rsidRDefault="00E30ADF" w:rsidP="00E30ADF">
      <w:pPr>
        <w:spacing w:before="0" w:after="0"/>
        <w:rPr>
          <w:lang w:eastAsia="x-none"/>
        </w:rPr>
      </w:pPr>
      <w:r>
        <w:rPr>
          <w:lang w:eastAsia="x-none"/>
        </w:rPr>
        <w:br w:type="page"/>
      </w:r>
    </w:p>
    <w:p w14:paraId="1E5F3550" w14:textId="77777777" w:rsidR="00E30ADF" w:rsidRDefault="00E30ADF" w:rsidP="00E30ADF">
      <w:pPr>
        <w:rPr>
          <w:b/>
          <w:sz w:val="28"/>
          <w:szCs w:val="28"/>
          <w:lang w:eastAsia="x-none"/>
        </w:rPr>
      </w:pPr>
    </w:p>
    <w:p w14:paraId="458CF163" w14:textId="77777777" w:rsidR="00E30ADF" w:rsidRPr="00DB4611" w:rsidRDefault="00E30ADF" w:rsidP="00E30ADF">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1800"/>
        <w:gridCol w:w="4976"/>
      </w:tblGrid>
      <w:tr w:rsidR="00E30ADF" w14:paraId="673863F3" w14:textId="77777777" w:rsidTr="00E8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bottom w:val="none" w:sz="0" w:space="0" w:color="auto"/>
              <w:right w:val="none" w:sz="0" w:space="0" w:color="auto"/>
            </w:tcBorders>
          </w:tcPr>
          <w:p w14:paraId="4B154D10" w14:textId="77777777" w:rsidR="00E30ADF" w:rsidRDefault="00E30ADF" w:rsidP="009E1C7E">
            <w:pPr>
              <w:rPr>
                <w:lang w:eastAsia="x-none"/>
              </w:rPr>
            </w:pPr>
            <w:r>
              <w:rPr>
                <w:lang w:eastAsia="x-none"/>
              </w:rPr>
              <w:t>Version</w:t>
            </w:r>
          </w:p>
        </w:tc>
        <w:tc>
          <w:tcPr>
            <w:tcW w:w="2070" w:type="dxa"/>
            <w:tcBorders>
              <w:top w:val="none" w:sz="0" w:space="0" w:color="auto"/>
              <w:left w:val="none" w:sz="0" w:space="0" w:color="auto"/>
              <w:bottom w:val="none" w:sz="0" w:space="0" w:color="auto"/>
              <w:right w:val="none" w:sz="0" w:space="0" w:color="auto"/>
            </w:tcBorders>
          </w:tcPr>
          <w:p w14:paraId="0B3A4073" w14:textId="77777777"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1800" w:type="dxa"/>
            <w:tcBorders>
              <w:top w:val="none" w:sz="0" w:space="0" w:color="auto"/>
              <w:left w:val="none" w:sz="0" w:space="0" w:color="auto"/>
              <w:bottom w:val="none" w:sz="0" w:space="0" w:color="auto"/>
              <w:right w:val="none" w:sz="0" w:space="0" w:color="auto"/>
            </w:tcBorders>
          </w:tcPr>
          <w:p w14:paraId="54C722E4" w14:textId="236BBD04"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A36197">
              <w:rPr>
                <w:lang w:eastAsia="x-none"/>
              </w:rPr>
              <w:t>mended By</w:t>
            </w:r>
          </w:p>
        </w:tc>
        <w:tc>
          <w:tcPr>
            <w:tcW w:w="4976" w:type="dxa"/>
            <w:tcBorders>
              <w:top w:val="none" w:sz="0" w:space="0" w:color="auto"/>
              <w:left w:val="none" w:sz="0" w:space="0" w:color="auto"/>
              <w:bottom w:val="none" w:sz="0" w:space="0" w:color="auto"/>
            </w:tcBorders>
          </w:tcPr>
          <w:p w14:paraId="7692579F" w14:textId="77777777"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E81C5B" w14:paraId="65727CD2" w14:textId="77777777" w:rsidTr="00E8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42B78050" w14:textId="24D21534" w:rsidR="00E81C5B" w:rsidRPr="00E81C5B" w:rsidRDefault="00E81C5B" w:rsidP="009E1C7E">
            <w:pPr>
              <w:rPr>
                <w:b w:val="0"/>
                <w:lang w:eastAsia="x-none"/>
              </w:rPr>
            </w:pPr>
            <w:r>
              <w:rPr>
                <w:b w:val="0"/>
                <w:lang w:eastAsia="x-none"/>
              </w:rPr>
              <w:t>1.0</w:t>
            </w:r>
          </w:p>
        </w:tc>
        <w:tc>
          <w:tcPr>
            <w:tcW w:w="2070" w:type="dxa"/>
          </w:tcPr>
          <w:p w14:paraId="14C2479E" w14:textId="1AE1AE99" w:rsidR="00E81C5B" w:rsidRDefault="00E81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2018</w:t>
            </w:r>
          </w:p>
        </w:tc>
        <w:tc>
          <w:tcPr>
            <w:tcW w:w="1800" w:type="dxa"/>
          </w:tcPr>
          <w:p w14:paraId="7C4247F8" w14:textId="13D30879" w:rsidR="00E81C5B" w:rsidRDefault="00E81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Hannah Cross</w:t>
            </w:r>
          </w:p>
        </w:tc>
        <w:tc>
          <w:tcPr>
            <w:tcW w:w="4976" w:type="dxa"/>
          </w:tcPr>
          <w:p w14:paraId="15CFF18D" w14:textId="775525E3" w:rsidR="00E81C5B" w:rsidRDefault="00E81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New</w:t>
            </w:r>
          </w:p>
        </w:tc>
      </w:tr>
      <w:tr w:rsidR="00E30ADF" w14:paraId="4ACE7C35" w14:textId="77777777" w:rsidTr="00E81C5B">
        <w:tc>
          <w:tcPr>
            <w:cnfStyle w:val="001000000000" w:firstRow="0" w:lastRow="0" w:firstColumn="1" w:lastColumn="0" w:oddVBand="0" w:evenVBand="0" w:oddHBand="0" w:evenHBand="0" w:firstRowFirstColumn="0" w:firstRowLastColumn="0" w:lastRowFirstColumn="0" w:lastRowLastColumn="0"/>
            <w:tcW w:w="1008" w:type="dxa"/>
          </w:tcPr>
          <w:p w14:paraId="795F3E69" w14:textId="415EFFAF" w:rsidR="00E30ADF" w:rsidRPr="007D676C" w:rsidRDefault="00525ADB" w:rsidP="009E1C7E">
            <w:pPr>
              <w:rPr>
                <w:b w:val="0"/>
                <w:lang w:eastAsia="x-none"/>
              </w:rPr>
            </w:pPr>
            <w:r>
              <w:rPr>
                <w:b w:val="0"/>
                <w:lang w:eastAsia="x-none"/>
              </w:rPr>
              <w:t>2.0</w:t>
            </w:r>
          </w:p>
        </w:tc>
        <w:tc>
          <w:tcPr>
            <w:tcW w:w="2070" w:type="dxa"/>
          </w:tcPr>
          <w:p w14:paraId="55EA39E1" w14:textId="0A21FCFE" w:rsidR="00E30ADF" w:rsidRPr="007D676C" w:rsidRDefault="00525ADB"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c>
          <w:tcPr>
            <w:tcW w:w="1800" w:type="dxa"/>
          </w:tcPr>
          <w:p w14:paraId="15BB50C5" w14:textId="2EE53822" w:rsidR="00E30ADF" w:rsidRPr="007D676C" w:rsidRDefault="00525ADB"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tc>
        <w:tc>
          <w:tcPr>
            <w:tcW w:w="4976" w:type="dxa"/>
          </w:tcPr>
          <w:p w14:paraId="513A6D77" w14:textId="77777777" w:rsidR="00525ADB" w:rsidRDefault="00525ADB" w:rsidP="00525ADB">
            <w:pPr>
              <w:spacing w:before="60" w:after="60"/>
              <w:cnfStyle w:val="000000000000" w:firstRow="0" w:lastRow="0" w:firstColumn="0" w:lastColumn="0" w:oddVBand="0" w:evenVBand="0" w:oddHBand="0" w:evenHBand="0" w:firstRowFirstColumn="0" w:firstRowLastColumn="0" w:lastRowFirstColumn="0" w:lastRowLastColumn="0"/>
            </w:pPr>
            <w:r>
              <w:t>Additional information regarding electronic documentation on Site Docs Portal.</w:t>
            </w:r>
          </w:p>
          <w:p w14:paraId="4E165BD9" w14:textId="498650FC" w:rsidR="00E30ADF" w:rsidRPr="007D676C" w:rsidRDefault="00525ADB" w:rsidP="00525ADB">
            <w:pPr>
              <w:cnfStyle w:val="000000000000" w:firstRow="0" w:lastRow="0" w:firstColumn="0" w:lastColumn="0" w:oddVBand="0" w:evenVBand="0" w:oddHBand="0" w:evenHBand="0" w:firstRowFirstColumn="0" w:firstRowLastColumn="0" w:lastRowFirstColumn="0" w:lastRowLastColumn="0"/>
              <w:rPr>
                <w:lang w:eastAsia="x-none"/>
              </w:rPr>
            </w:pPr>
            <w:r>
              <w:t>Additional information regarding training requirements.</w:t>
            </w:r>
          </w:p>
        </w:tc>
      </w:tr>
    </w:tbl>
    <w:p w14:paraId="6E7FD811" w14:textId="77777777" w:rsidR="00E30ADF" w:rsidRDefault="00E30ADF" w:rsidP="00E30ADF">
      <w:pPr>
        <w:rPr>
          <w:rFonts w:cs="Calibri"/>
          <w:szCs w:val="22"/>
        </w:rPr>
      </w:pPr>
    </w:p>
    <w:p w14:paraId="067C8760" w14:textId="77777777" w:rsidR="00E30ADF" w:rsidRDefault="00E30ADF" w:rsidP="00E30ADF">
      <w:pPr>
        <w:rPr>
          <w:rFonts w:cs="Calibri"/>
          <w:szCs w:val="22"/>
        </w:rPr>
      </w:pPr>
    </w:p>
    <w:p w14:paraId="72622193" w14:textId="77777777" w:rsidR="00E30ADF" w:rsidRDefault="00E30ADF" w:rsidP="00E30ADF">
      <w:pPr>
        <w:rPr>
          <w:rFonts w:cs="Calibri"/>
          <w:szCs w:val="22"/>
        </w:rPr>
      </w:pPr>
    </w:p>
    <w:p w14:paraId="39AEEAFB" w14:textId="77777777" w:rsidR="00E30ADF" w:rsidRPr="00CF2075" w:rsidRDefault="00E30ADF" w:rsidP="00E30ADF">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06796C4A" w14:textId="77777777" w:rsidR="00E30ADF" w:rsidRDefault="00E30ADF" w:rsidP="00E30ADF">
      <w:pPr>
        <w:jc w:val="center"/>
        <w:rPr>
          <w:rFonts w:cs="Calibri"/>
          <w:sz w:val="24"/>
        </w:rPr>
      </w:pPr>
    </w:p>
    <w:p w14:paraId="7B3C02D5" w14:textId="77777777" w:rsidR="00E30ADF" w:rsidRDefault="00E30ADF" w:rsidP="00E30ADF">
      <w:pPr>
        <w:jc w:val="center"/>
        <w:rPr>
          <w:rFonts w:cs="Calibri"/>
          <w:sz w:val="24"/>
        </w:rPr>
      </w:pPr>
    </w:p>
    <w:p w14:paraId="4845AF2C" w14:textId="77777777" w:rsidR="00E30ADF" w:rsidRDefault="00E30ADF" w:rsidP="00E30ADF">
      <w:pPr>
        <w:jc w:val="center"/>
        <w:rPr>
          <w:rFonts w:cs="Calibri"/>
          <w:sz w:val="24"/>
        </w:rPr>
      </w:pPr>
    </w:p>
    <w:p w14:paraId="345E0653" w14:textId="77777777" w:rsidR="00E30ADF" w:rsidRDefault="00E30ADF" w:rsidP="00E30ADF">
      <w:pPr>
        <w:jc w:val="center"/>
        <w:rPr>
          <w:rFonts w:cs="Calibri"/>
          <w:sz w:val="24"/>
        </w:rPr>
      </w:pPr>
    </w:p>
    <w:p w14:paraId="162561BE" w14:textId="77777777" w:rsidR="00E30ADF" w:rsidRDefault="00E30ADF" w:rsidP="00E30ADF">
      <w:pPr>
        <w:jc w:val="center"/>
        <w:rPr>
          <w:rFonts w:cs="Calibri"/>
          <w:sz w:val="24"/>
        </w:rPr>
      </w:pPr>
    </w:p>
    <w:p w14:paraId="3323635B" w14:textId="77777777" w:rsidR="00E30ADF" w:rsidRPr="00DB4611" w:rsidRDefault="00E30ADF" w:rsidP="00E30ADF">
      <w:pPr>
        <w:jc w:val="center"/>
        <w:rPr>
          <w:rFonts w:cs="Calibri"/>
          <w:sz w:val="24"/>
        </w:rPr>
      </w:pPr>
    </w:p>
    <w:p w14:paraId="6FA76FC6" w14:textId="77777777" w:rsidR="00E30ADF" w:rsidRPr="00DB101E" w:rsidRDefault="00E30ADF" w:rsidP="00E30ADF">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702DD3CF" wp14:editId="29239C12">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334F8FDC" w14:textId="77777777" w:rsidR="00B12D9A" w:rsidRPr="00B12D9A" w:rsidRDefault="00B12D9A" w:rsidP="00B12D9A">
      <w:pPr>
        <w:rPr>
          <w:lang w:val="x-none" w:eastAsia="x-none"/>
        </w:rPr>
      </w:pPr>
    </w:p>
    <w:p w14:paraId="70EF9318" w14:textId="528D6B6F" w:rsidR="00A2584D" w:rsidRDefault="001D5377" w:rsidP="001D5377">
      <w:pPr>
        <w:pStyle w:val="H4BulletPointTitle"/>
        <w:rPr>
          <w:lang w:val="en-AU"/>
        </w:rPr>
      </w:pPr>
      <w:r>
        <w:rPr>
          <w:lang w:val="en-AU"/>
        </w:rPr>
        <w:t>Introduction</w:t>
      </w:r>
      <w:r w:rsidR="00FC7713">
        <w:rPr>
          <w:lang w:val="en-AU"/>
        </w:rPr>
        <w:t xml:space="preserve"> and Background</w:t>
      </w:r>
    </w:p>
    <w:p w14:paraId="756B3E64" w14:textId="77777777" w:rsidR="00DA1B08" w:rsidRDefault="002659A0" w:rsidP="00DA1B08">
      <w:pPr>
        <w:rPr>
          <w:lang w:eastAsia="x-none"/>
        </w:rPr>
      </w:pPr>
      <w:r>
        <w:rPr>
          <w:lang w:eastAsia="x-none"/>
        </w:rPr>
        <w:t xml:space="preserve">Handling </w:t>
      </w:r>
      <w:r w:rsidR="00C13549">
        <w:rPr>
          <w:lang w:eastAsia="x-none"/>
        </w:rPr>
        <w:t xml:space="preserve">and </w:t>
      </w:r>
      <w:r w:rsidR="001C18BD">
        <w:rPr>
          <w:lang w:eastAsia="x-none"/>
        </w:rPr>
        <w:t>shipping clinical</w:t>
      </w:r>
      <w:r w:rsidR="00DA1B08">
        <w:rPr>
          <w:lang w:eastAsia="x-none"/>
        </w:rPr>
        <w:t xml:space="preserve"> trial </w:t>
      </w:r>
      <w:r w:rsidR="00BE1416">
        <w:rPr>
          <w:lang w:eastAsia="x-none"/>
        </w:rPr>
        <w:t>participant</w:t>
      </w:r>
      <w:r w:rsidR="00DA1B08">
        <w:rPr>
          <w:lang w:eastAsia="x-none"/>
        </w:rPr>
        <w:t xml:space="preserve"> </w:t>
      </w:r>
      <w:r>
        <w:rPr>
          <w:lang w:eastAsia="x-none"/>
        </w:rPr>
        <w:t xml:space="preserve">central samples </w:t>
      </w:r>
      <w:r w:rsidR="00DA1B08">
        <w:rPr>
          <w:lang w:eastAsia="x-none"/>
        </w:rPr>
        <w:t xml:space="preserve">is often required in order to assess eligibility, safety parameters, measure response to treatment and to assess pharmacokinetics, pharmacodynamics and pharmacogenomics (central samples). Central samples form a crucial part of clinical trial analysis and is </w:t>
      </w:r>
      <w:r w:rsidR="00C51BD0">
        <w:rPr>
          <w:lang w:eastAsia="x-none"/>
        </w:rPr>
        <w:t>the</w:t>
      </w:r>
      <w:r w:rsidR="00DA1B08">
        <w:rPr>
          <w:lang w:eastAsia="x-none"/>
        </w:rPr>
        <w:t xml:space="preserve"> primary end point to </w:t>
      </w:r>
      <w:r w:rsidR="00C51BD0">
        <w:rPr>
          <w:lang w:eastAsia="x-none"/>
        </w:rPr>
        <w:t xml:space="preserve">most </w:t>
      </w:r>
      <w:r w:rsidR="00DA1B08">
        <w:rPr>
          <w:lang w:eastAsia="x-none"/>
        </w:rPr>
        <w:t>clinical trial protocol</w:t>
      </w:r>
      <w:r w:rsidR="00C51BD0">
        <w:rPr>
          <w:lang w:eastAsia="x-none"/>
        </w:rPr>
        <w:t>s</w:t>
      </w:r>
      <w:r w:rsidR="00DA1B08">
        <w:rPr>
          <w:lang w:eastAsia="x-none"/>
        </w:rPr>
        <w:t>.</w:t>
      </w:r>
    </w:p>
    <w:p w14:paraId="2E457365" w14:textId="77777777" w:rsidR="00DA1B08" w:rsidRPr="00DA1B08" w:rsidRDefault="00DA1B08" w:rsidP="00DA1B08">
      <w:pPr>
        <w:rPr>
          <w:lang w:eastAsia="x-none"/>
        </w:rPr>
      </w:pPr>
      <w:r>
        <w:rPr>
          <w:lang w:eastAsia="x-none"/>
        </w:rPr>
        <w:t xml:space="preserve">Correct handling and shipping procedures are vital </w:t>
      </w:r>
      <w:r w:rsidR="00670FAD">
        <w:rPr>
          <w:lang w:eastAsia="x-none"/>
        </w:rPr>
        <w:t xml:space="preserve">in </w:t>
      </w:r>
      <w:r>
        <w:rPr>
          <w:lang w:eastAsia="x-none"/>
        </w:rPr>
        <w:t>ensur</w:t>
      </w:r>
      <w:r w:rsidR="00670FAD">
        <w:rPr>
          <w:lang w:eastAsia="x-none"/>
        </w:rPr>
        <w:t>ing</w:t>
      </w:r>
      <w:r>
        <w:rPr>
          <w:lang w:eastAsia="x-none"/>
        </w:rPr>
        <w:t xml:space="preserve"> the integrity of the sample</w:t>
      </w:r>
      <w:r w:rsidR="00670FAD">
        <w:rPr>
          <w:lang w:eastAsia="x-none"/>
        </w:rPr>
        <w:t>.</w:t>
      </w:r>
      <w:r>
        <w:rPr>
          <w:lang w:eastAsia="x-none"/>
        </w:rPr>
        <w:t xml:space="preserve"> </w:t>
      </w:r>
    </w:p>
    <w:p w14:paraId="3968C747" w14:textId="77777777" w:rsidR="001D5377" w:rsidRDefault="001D5377" w:rsidP="001D5377">
      <w:pPr>
        <w:pStyle w:val="H4BulletPointTitle"/>
        <w:rPr>
          <w:lang w:val="en-AU"/>
        </w:rPr>
      </w:pPr>
      <w:r>
        <w:rPr>
          <w:lang w:val="en-AU"/>
        </w:rPr>
        <w:t>Objective</w:t>
      </w:r>
    </w:p>
    <w:p w14:paraId="03B1C39E" w14:textId="77777777" w:rsidR="00FC7713" w:rsidRPr="00FC7713" w:rsidRDefault="00670FAD" w:rsidP="00FC7713">
      <w:pPr>
        <w:rPr>
          <w:lang w:eastAsia="x-none"/>
        </w:rPr>
      </w:pPr>
      <w:r w:rsidRPr="00670FAD">
        <w:rPr>
          <w:lang w:eastAsia="x-none"/>
        </w:rPr>
        <w:t>To describe the procedure</w:t>
      </w:r>
      <w:r w:rsidR="008C2297">
        <w:rPr>
          <w:lang w:eastAsia="x-none"/>
        </w:rPr>
        <w:t xml:space="preserve"> for the</w:t>
      </w:r>
      <w:r w:rsidRPr="00670FAD">
        <w:rPr>
          <w:lang w:eastAsia="x-none"/>
        </w:rPr>
        <w:t xml:space="preserve"> </w:t>
      </w:r>
      <w:r w:rsidR="00DA1B08" w:rsidRPr="00DA1B08">
        <w:rPr>
          <w:lang w:eastAsia="x-none"/>
        </w:rPr>
        <w:t>handling and shipping</w:t>
      </w:r>
      <w:r w:rsidR="008C2297">
        <w:rPr>
          <w:lang w:eastAsia="x-none"/>
        </w:rPr>
        <w:t xml:space="preserve"> of</w:t>
      </w:r>
      <w:r w:rsidR="00DA1B08" w:rsidRPr="00DA1B08">
        <w:rPr>
          <w:lang w:eastAsia="x-none"/>
        </w:rPr>
        <w:t xml:space="preserve"> infectious substances in clinical trials.</w:t>
      </w:r>
    </w:p>
    <w:p w14:paraId="55AA2930" w14:textId="77777777" w:rsidR="001D5377" w:rsidRDefault="001D5377" w:rsidP="001D5377">
      <w:pPr>
        <w:pStyle w:val="H4BulletPointTitle"/>
        <w:rPr>
          <w:lang w:val="en-AU"/>
        </w:rPr>
      </w:pPr>
      <w:r>
        <w:rPr>
          <w:lang w:val="en-AU"/>
        </w:rPr>
        <w:t>Scope</w:t>
      </w:r>
    </w:p>
    <w:p w14:paraId="7BFAF764" w14:textId="21471C3A" w:rsidR="00DA1B08" w:rsidRPr="00DA1B08" w:rsidRDefault="00C13549" w:rsidP="00DA1B08">
      <w:pPr>
        <w:rPr>
          <w:lang w:eastAsia="x-none"/>
        </w:rPr>
      </w:pPr>
      <w:r w:rsidRPr="00C13549">
        <w:rPr>
          <w:lang w:eastAsia="x-none"/>
        </w:rPr>
        <w:t xml:space="preserve">This SOP applies </w:t>
      </w:r>
      <w:r>
        <w:rPr>
          <w:lang w:eastAsia="x-none"/>
        </w:rPr>
        <w:t xml:space="preserve">to </w:t>
      </w:r>
      <w:r w:rsidRPr="00C13549">
        <w:rPr>
          <w:lang w:eastAsia="x-none"/>
        </w:rPr>
        <w:t xml:space="preserve">all </w:t>
      </w:r>
      <w:r>
        <w:rPr>
          <w:lang w:eastAsia="x-none"/>
        </w:rPr>
        <w:t xml:space="preserve">members of the study team </w:t>
      </w:r>
      <w:r w:rsidRPr="00C13549">
        <w:rPr>
          <w:lang w:eastAsia="x-none"/>
        </w:rPr>
        <w:t xml:space="preserve">involved in the handling and shipping of </w:t>
      </w:r>
      <w:r w:rsidR="00BE1416">
        <w:rPr>
          <w:lang w:eastAsia="x-none"/>
        </w:rPr>
        <w:t>central</w:t>
      </w:r>
      <w:r w:rsidRPr="00C13549">
        <w:rPr>
          <w:lang w:eastAsia="x-none"/>
        </w:rPr>
        <w:t xml:space="preserve"> samples</w:t>
      </w:r>
      <w:r w:rsidR="00FE701E">
        <w:rPr>
          <w:lang w:eastAsia="x-none"/>
        </w:rPr>
        <w:t>, including all the satellite site study team</w:t>
      </w:r>
      <w:r>
        <w:rPr>
          <w:lang w:eastAsia="x-none"/>
        </w:rPr>
        <w:t>.</w:t>
      </w:r>
    </w:p>
    <w:p w14:paraId="65F1B92D" w14:textId="77777777" w:rsidR="001D5377" w:rsidRDefault="001D5377" w:rsidP="001D5377">
      <w:pPr>
        <w:pStyle w:val="H4BulletPointTitle"/>
        <w:rPr>
          <w:lang w:val="en-AU"/>
        </w:rPr>
      </w:pPr>
      <w:r>
        <w:rPr>
          <w:lang w:val="en-AU"/>
        </w:rPr>
        <w:t>Ownership and Responsibility</w:t>
      </w:r>
    </w:p>
    <w:p w14:paraId="0559EB50" w14:textId="4698AE79" w:rsidR="00DA1B08" w:rsidRDefault="00DA1B08" w:rsidP="001C18BD">
      <w:pPr>
        <w:rPr>
          <w:lang w:eastAsia="x-none"/>
        </w:rPr>
      </w:pPr>
      <w:r>
        <w:rPr>
          <w:lang w:eastAsia="x-none"/>
        </w:rPr>
        <w:t xml:space="preserve">The principal investigator is responsible for ensuring study team members are appropriately trained and delegated </w:t>
      </w:r>
      <w:r w:rsidR="00C13549">
        <w:rPr>
          <w:lang w:eastAsia="x-none"/>
        </w:rPr>
        <w:t xml:space="preserve">to handle and ship </w:t>
      </w:r>
      <w:r>
        <w:rPr>
          <w:lang w:eastAsia="x-none"/>
        </w:rPr>
        <w:t>central samples</w:t>
      </w:r>
      <w:r w:rsidR="00C13549">
        <w:rPr>
          <w:lang w:eastAsia="x-none"/>
        </w:rPr>
        <w:t xml:space="preserve"> as outlined in </w:t>
      </w:r>
      <w:r w:rsidR="00463E0A" w:rsidRPr="00475ACD">
        <w:rPr>
          <w:highlight w:val="yellow"/>
          <w:lang w:eastAsia="x-none"/>
        </w:rPr>
        <w:t>(SITE)</w:t>
      </w:r>
      <w:r w:rsidR="00463E0A">
        <w:rPr>
          <w:lang w:eastAsia="x-none"/>
        </w:rPr>
        <w:t xml:space="preserve"> </w:t>
      </w:r>
      <w:r w:rsidR="00475ACD">
        <w:rPr>
          <w:lang w:eastAsia="x-none"/>
        </w:rPr>
        <w:t>TT</w:t>
      </w:r>
      <w:r w:rsidR="00C13549">
        <w:rPr>
          <w:lang w:eastAsia="x-none"/>
        </w:rPr>
        <w:t>-SOP-03</w:t>
      </w:r>
      <w:r w:rsidR="001C18BD">
        <w:rPr>
          <w:lang w:eastAsia="x-none"/>
        </w:rPr>
        <w:t xml:space="preserve"> Clinical Trial Training</w:t>
      </w:r>
      <w:r w:rsidR="00C13549">
        <w:rPr>
          <w:lang w:eastAsia="x-none"/>
        </w:rPr>
        <w:t xml:space="preserve"> and </w:t>
      </w:r>
      <w:r w:rsidR="00463E0A" w:rsidRPr="00475ACD">
        <w:rPr>
          <w:highlight w:val="yellow"/>
          <w:lang w:eastAsia="x-none"/>
        </w:rPr>
        <w:t>(SITE)</w:t>
      </w:r>
      <w:r w:rsidR="00463E0A">
        <w:rPr>
          <w:lang w:eastAsia="x-none"/>
        </w:rPr>
        <w:t xml:space="preserve"> </w:t>
      </w:r>
      <w:r w:rsidR="00475ACD">
        <w:rPr>
          <w:lang w:eastAsia="x-none"/>
        </w:rPr>
        <w:t>TT-</w:t>
      </w:r>
      <w:r w:rsidR="00C13549">
        <w:rPr>
          <w:lang w:eastAsia="x-none"/>
        </w:rPr>
        <w:t>SOP-04</w:t>
      </w:r>
      <w:r w:rsidR="001C18BD">
        <w:rPr>
          <w:lang w:eastAsia="x-none"/>
        </w:rPr>
        <w:t xml:space="preserve"> Delegation of Duties</w:t>
      </w:r>
      <w:r w:rsidR="00C13549">
        <w:rPr>
          <w:lang w:eastAsia="x-none"/>
        </w:rPr>
        <w:t xml:space="preserve"> (see Related </w:t>
      </w:r>
      <w:r w:rsidR="008E05E5">
        <w:rPr>
          <w:lang w:eastAsia="x-none"/>
        </w:rPr>
        <w:t>Documents</w:t>
      </w:r>
      <w:r w:rsidR="00C13549">
        <w:rPr>
          <w:lang w:eastAsia="x-none"/>
        </w:rPr>
        <w:t xml:space="preserve">). </w:t>
      </w:r>
    </w:p>
    <w:p w14:paraId="65A5081E" w14:textId="72D8517E" w:rsidR="00DA1B08" w:rsidRDefault="008E05E5" w:rsidP="001C18BD">
      <w:pPr>
        <w:rPr>
          <w:lang w:eastAsia="x-none"/>
        </w:rPr>
      </w:pPr>
      <w:r>
        <w:rPr>
          <w:lang w:eastAsia="x-none"/>
        </w:rPr>
        <w:t>The s</w:t>
      </w:r>
      <w:r w:rsidR="00170C8C" w:rsidRPr="00170C8C">
        <w:rPr>
          <w:lang w:eastAsia="x-none"/>
        </w:rPr>
        <w:t xml:space="preserve">tudy </w:t>
      </w:r>
      <w:r w:rsidR="00170C8C">
        <w:rPr>
          <w:lang w:eastAsia="x-none"/>
        </w:rPr>
        <w:t>t</w:t>
      </w:r>
      <w:r w:rsidR="00170C8C" w:rsidRPr="00170C8C">
        <w:rPr>
          <w:lang w:eastAsia="x-none"/>
        </w:rPr>
        <w:t>eam members delegated to handle and ship</w:t>
      </w:r>
      <w:r>
        <w:rPr>
          <w:lang w:eastAsia="x-none"/>
        </w:rPr>
        <w:t xml:space="preserve"> samples (</w:t>
      </w:r>
      <w:r w:rsidR="00463E0A" w:rsidRPr="00475ACD">
        <w:rPr>
          <w:highlight w:val="yellow"/>
          <w:lang w:eastAsia="x-none"/>
        </w:rPr>
        <w:t>SITE</w:t>
      </w:r>
      <w:r>
        <w:rPr>
          <w:lang w:eastAsia="x-none"/>
        </w:rPr>
        <w:t xml:space="preserve"> team member or </w:t>
      </w:r>
      <w:r w:rsidR="007A054A">
        <w:rPr>
          <w:lang w:eastAsia="x-none"/>
        </w:rPr>
        <w:t>(SITE)</w:t>
      </w:r>
      <w:r>
        <w:rPr>
          <w:lang w:eastAsia="x-none"/>
        </w:rPr>
        <w:t xml:space="preserve"> laboratory staff) are required to complete International</w:t>
      </w:r>
      <w:r w:rsidR="00170C8C" w:rsidRPr="00170C8C">
        <w:rPr>
          <w:lang w:eastAsia="x-none"/>
        </w:rPr>
        <w:t xml:space="preserve"> Air Transport Association </w:t>
      </w:r>
      <w:r w:rsidR="00170C8C">
        <w:rPr>
          <w:lang w:eastAsia="x-none"/>
        </w:rPr>
        <w:t>(</w:t>
      </w:r>
      <w:r w:rsidR="00DA1B08">
        <w:rPr>
          <w:lang w:eastAsia="x-none"/>
        </w:rPr>
        <w:t>IATA</w:t>
      </w:r>
      <w:r w:rsidR="00170C8C">
        <w:rPr>
          <w:lang w:eastAsia="x-none"/>
        </w:rPr>
        <w:t>)</w:t>
      </w:r>
      <w:r w:rsidR="00DA1B08">
        <w:rPr>
          <w:lang w:eastAsia="x-none"/>
        </w:rPr>
        <w:t xml:space="preserve"> </w:t>
      </w:r>
      <w:r w:rsidR="00170C8C">
        <w:rPr>
          <w:lang w:eastAsia="x-none"/>
        </w:rPr>
        <w:t>s</w:t>
      </w:r>
      <w:r w:rsidR="00DA1B08">
        <w:rPr>
          <w:lang w:eastAsia="x-none"/>
        </w:rPr>
        <w:t xml:space="preserve">hipping and </w:t>
      </w:r>
      <w:r w:rsidR="00170C8C">
        <w:rPr>
          <w:lang w:eastAsia="x-none"/>
        </w:rPr>
        <w:t>h</w:t>
      </w:r>
      <w:r w:rsidR="00BE1416">
        <w:rPr>
          <w:lang w:eastAsia="x-none"/>
        </w:rPr>
        <w:t xml:space="preserve">andling training, </w:t>
      </w:r>
      <w:r w:rsidR="00DA1B08">
        <w:rPr>
          <w:lang w:eastAsia="x-none"/>
        </w:rPr>
        <w:t xml:space="preserve">renewed every </w:t>
      </w:r>
      <w:r>
        <w:rPr>
          <w:lang w:eastAsia="x-none"/>
        </w:rPr>
        <w:t xml:space="preserve">three </w:t>
      </w:r>
      <w:r w:rsidR="00DA1B08">
        <w:rPr>
          <w:lang w:eastAsia="x-none"/>
        </w:rPr>
        <w:t>years</w:t>
      </w:r>
      <w:r w:rsidR="007A054A">
        <w:rPr>
          <w:lang w:eastAsia="x-none"/>
        </w:rPr>
        <w:t xml:space="preserve"> as well as initial protocol training and protocol amendments training relevant to delegated duties. Documented laboratory manual training will be completed by (SITE) laboratory staff only.</w:t>
      </w:r>
    </w:p>
    <w:p w14:paraId="07355F9D" w14:textId="77777777" w:rsidR="001D5377" w:rsidRDefault="004A188D" w:rsidP="001D5377">
      <w:pPr>
        <w:pStyle w:val="H4BulletPointTitle"/>
        <w:rPr>
          <w:lang w:val="en-AU"/>
        </w:rPr>
      </w:pPr>
      <w:r>
        <w:rPr>
          <w:lang w:val="en-AU"/>
        </w:rPr>
        <w:t>Glossary of Terms</w:t>
      </w:r>
    </w:p>
    <w:p w14:paraId="25A1AF0D" w14:textId="06BD5405" w:rsidR="004A188D" w:rsidRDefault="004A188D" w:rsidP="004A188D">
      <w:pPr>
        <w:rPr>
          <w:lang w:eastAsia="x-none"/>
        </w:rPr>
      </w:pPr>
      <w:r>
        <w:rPr>
          <w:lang w:eastAsia="x-none"/>
        </w:rPr>
        <w:t xml:space="preserve">Please refer to </w:t>
      </w:r>
      <w:r w:rsidR="00463E0A" w:rsidRPr="00475ACD">
        <w:rPr>
          <w:highlight w:val="yellow"/>
          <w:lang w:eastAsia="x-none"/>
        </w:rPr>
        <w:t>(SITE)</w:t>
      </w:r>
      <w:r w:rsidR="00463E0A">
        <w:rPr>
          <w:lang w:eastAsia="x-none"/>
        </w:rPr>
        <w:t xml:space="preserve"> </w:t>
      </w:r>
      <w:r w:rsidR="00475ACD">
        <w:rPr>
          <w:lang w:eastAsia="x-none"/>
        </w:rPr>
        <w:t>TT</w:t>
      </w:r>
      <w:r>
        <w:rPr>
          <w:lang w:eastAsia="x-none"/>
        </w:rPr>
        <w:t xml:space="preserve">-SOP-Glossary-of-Terms (see </w:t>
      </w:r>
      <w:r w:rsidR="005C0BA4">
        <w:rPr>
          <w:lang w:eastAsia="x-none"/>
        </w:rPr>
        <w:t>R</w:t>
      </w:r>
      <w:r>
        <w:rPr>
          <w:lang w:eastAsia="x-none"/>
        </w:rPr>
        <w:t xml:space="preserve">elated </w:t>
      </w:r>
      <w:r w:rsidR="005C0BA4">
        <w:rPr>
          <w:lang w:eastAsia="x-none"/>
        </w:rPr>
        <w:t>D</w:t>
      </w:r>
      <w:r>
        <w:rPr>
          <w:lang w:eastAsia="x-none"/>
        </w:rPr>
        <w:t>ocuments) for full supporting glossary of terms.</w:t>
      </w:r>
    </w:p>
    <w:p w14:paraId="46C55539" w14:textId="77777777" w:rsidR="001D5377" w:rsidRDefault="001D5377" w:rsidP="001D5377">
      <w:pPr>
        <w:pStyle w:val="H4BulletPointTitle"/>
        <w:rPr>
          <w:lang w:val="en-AU"/>
        </w:rPr>
      </w:pPr>
      <w:r>
        <w:rPr>
          <w:lang w:val="en-AU"/>
        </w:rPr>
        <w:t>Procedure</w:t>
      </w:r>
    </w:p>
    <w:p w14:paraId="1B633AD5" w14:textId="77777777" w:rsidR="00DA1B08" w:rsidRDefault="00DA1B08" w:rsidP="00DA1B08">
      <w:pPr>
        <w:pStyle w:val="H5BulletPointTitle"/>
      </w:pPr>
      <w:r>
        <w:t>Handling Potential Infectious Substances</w:t>
      </w:r>
    </w:p>
    <w:p w14:paraId="48D4D006" w14:textId="379291D2" w:rsidR="00DA1B08" w:rsidRDefault="00DA1B08" w:rsidP="001C18BD">
      <w:pPr>
        <w:rPr>
          <w:lang w:eastAsia="x-none"/>
        </w:rPr>
      </w:pPr>
      <w:r>
        <w:rPr>
          <w:lang w:eastAsia="x-none"/>
        </w:rPr>
        <w:t xml:space="preserve">The </w:t>
      </w:r>
      <w:r w:rsidR="004F069F">
        <w:rPr>
          <w:lang w:eastAsia="x-none"/>
        </w:rPr>
        <w:t xml:space="preserve">delegated </w:t>
      </w:r>
      <w:r w:rsidR="00463E0A" w:rsidRPr="00475ACD">
        <w:rPr>
          <w:highlight w:val="yellow"/>
          <w:lang w:eastAsia="x-none"/>
        </w:rPr>
        <w:t>(SITE)</w:t>
      </w:r>
      <w:r>
        <w:rPr>
          <w:lang w:eastAsia="x-none"/>
        </w:rPr>
        <w:t xml:space="preserve"> study team</w:t>
      </w:r>
      <w:r w:rsidR="004F069F">
        <w:rPr>
          <w:lang w:eastAsia="x-none"/>
        </w:rPr>
        <w:t xml:space="preserve"> member</w:t>
      </w:r>
      <w:r>
        <w:rPr>
          <w:lang w:eastAsia="x-none"/>
        </w:rPr>
        <w:t xml:space="preserve"> </w:t>
      </w:r>
      <w:r w:rsidR="004F069F">
        <w:rPr>
          <w:lang w:eastAsia="x-none"/>
        </w:rPr>
        <w:t xml:space="preserve">or </w:t>
      </w:r>
      <w:r w:rsidR="00463E0A" w:rsidRPr="00475ACD">
        <w:rPr>
          <w:highlight w:val="yellow"/>
          <w:lang w:eastAsia="x-none"/>
        </w:rPr>
        <w:t>(SITE)</w:t>
      </w:r>
      <w:r w:rsidR="00463E0A">
        <w:rPr>
          <w:lang w:eastAsia="x-none"/>
        </w:rPr>
        <w:t xml:space="preserve"> </w:t>
      </w:r>
      <w:r w:rsidR="004F069F">
        <w:rPr>
          <w:lang w:eastAsia="x-none"/>
        </w:rPr>
        <w:t>laboratory staff have</w:t>
      </w:r>
      <w:r>
        <w:rPr>
          <w:lang w:eastAsia="x-none"/>
        </w:rPr>
        <w:t xml:space="preserve"> oversight of </w:t>
      </w:r>
      <w:r w:rsidR="004F069F">
        <w:rPr>
          <w:lang w:eastAsia="x-none"/>
        </w:rPr>
        <w:t xml:space="preserve">clinical trial </w:t>
      </w:r>
      <w:r>
        <w:rPr>
          <w:lang w:eastAsia="x-none"/>
        </w:rPr>
        <w:t xml:space="preserve">specific central sample requirements and </w:t>
      </w:r>
      <w:r w:rsidR="004F069F">
        <w:rPr>
          <w:lang w:eastAsia="x-none"/>
        </w:rPr>
        <w:t>utilise</w:t>
      </w:r>
      <w:r>
        <w:rPr>
          <w:lang w:eastAsia="x-none"/>
        </w:rPr>
        <w:t xml:space="preserve"> unit templates </w:t>
      </w:r>
      <w:r w:rsidR="001D28F6">
        <w:rPr>
          <w:lang w:eastAsia="x-none"/>
        </w:rPr>
        <w:t xml:space="preserve">(i.e. </w:t>
      </w:r>
      <w:r w:rsidR="005D433B">
        <w:rPr>
          <w:lang w:eastAsia="x-none"/>
        </w:rPr>
        <w:t>SITE</w:t>
      </w:r>
      <w:r w:rsidR="001D28F6">
        <w:rPr>
          <w:lang w:eastAsia="x-none"/>
        </w:rPr>
        <w:t xml:space="preserve"> Trial Sample Log, see Related Documents) </w:t>
      </w:r>
      <w:r>
        <w:rPr>
          <w:lang w:eastAsia="x-none"/>
        </w:rPr>
        <w:t>to ensure appropriate handling of all protocol mandated samples at specified time points</w:t>
      </w:r>
      <w:r w:rsidR="001D28F6" w:rsidRPr="001D28F6">
        <w:rPr>
          <w:lang w:eastAsia="x-none"/>
        </w:rPr>
        <w:t xml:space="preserve"> </w:t>
      </w:r>
      <w:r w:rsidR="001D28F6">
        <w:rPr>
          <w:lang w:eastAsia="x-none"/>
        </w:rPr>
        <w:t xml:space="preserve">and </w:t>
      </w:r>
      <w:r w:rsidR="001D28F6" w:rsidRPr="001D28F6">
        <w:rPr>
          <w:lang w:eastAsia="x-none"/>
        </w:rPr>
        <w:t xml:space="preserve">document </w:t>
      </w:r>
      <w:r w:rsidR="001D28F6">
        <w:rPr>
          <w:lang w:eastAsia="x-none"/>
        </w:rPr>
        <w:t xml:space="preserve">the </w:t>
      </w:r>
      <w:r w:rsidR="001D28F6" w:rsidRPr="001D28F6">
        <w:rPr>
          <w:lang w:eastAsia="x-none"/>
        </w:rPr>
        <w:t>storage and shipping of samples where appropr</w:t>
      </w:r>
      <w:r w:rsidR="001D28F6">
        <w:rPr>
          <w:lang w:eastAsia="x-none"/>
        </w:rPr>
        <w:t>iate to enable adequate tracking</w:t>
      </w:r>
      <w:r>
        <w:rPr>
          <w:lang w:eastAsia="x-none"/>
        </w:rPr>
        <w:t>.</w:t>
      </w:r>
      <w:r w:rsidR="001D28F6">
        <w:rPr>
          <w:lang w:eastAsia="x-none"/>
        </w:rPr>
        <w:t xml:space="preserve"> </w:t>
      </w:r>
      <w:r w:rsidR="005D433B" w:rsidRPr="00475ACD">
        <w:rPr>
          <w:highlight w:val="yellow"/>
          <w:lang w:eastAsia="x-none"/>
        </w:rPr>
        <w:t>(SITE)</w:t>
      </w:r>
      <w:r w:rsidR="001D28F6">
        <w:rPr>
          <w:lang w:eastAsia="x-none"/>
        </w:rPr>
        <w:t xml:space="preserve"> laboratory staff are responsible </w:t>
      </w:r>
      <w:r w:rsidR="008C2297">
        <w:rPr>
          <w:lang w:eastAsia="x-none"/>
        </w:rPr>
        <w:t>for the coordination of</w:t>
      </w:r>
      <w:r w:rsidR="001D28F6">
        <w:rPr>
          <w:lang w:eastAsia="x-none"/>
        </w:rPr>
        <w:t xml:space="preserve"> </w:t>
      </w:r>
      <w:r w:rsidR="001D28F6" w:rsidRPr="001D28F6">
        <w:rPr>
          <w:lang w:eastAsia="x-none"/>
        </w:rPr>
        <w:t>equipment maintenance in accordance with Preventive Maintenance</w:t>
      </w:r>
      <w:r w:rsidR="00BE1416">
        <w:rPr>
          <w:lang w:eastAsia="x-none"/>
        </w:rPr>
        <w:t>-Medical Devices Policy (</w:t>
      </w:r>
      <w:r w:rsidR="000E5A0D" w:rsidRPr="00475ACD">
        <w:rPr>
          <w:highlight w:val="yellow"/>
          <w:lang w:eastAsia="x-none"/>
        </w:rPr>
        <w:t>SITE)</w:t>
      </w:r>
      <w:r w:rsidR="001D28F6" w:rsidRPr="00475ACD">
        <w:rPr>
          <w:highlight w:val="yellow"/>
          <w:lang w:eastAsia="x-none"/>
        </w:rPr>
        <w:t>.</w:t>
      </w:r>
    </w:p>
    <w:p w14:paraId="273D5D6F" w14:textId="77777777" w:rsidR="00DA1B08" w:rsidRDefault="004F069F" w:rsidP="001C18BD">
      <w:pPr>
        <w:rPr>
          <w:lang w:eastAsia="x-none"/>
        </w:rPr>
      </w:pPr>
      <w:r>
        <w:rPr>
          <w:lang w:eastAsia="x-none"/>
        </w:rPr>
        <w:t>C</w:t>
      </w:r>
      <w:r w:rsidR="00DA1B08">
        <w:rPr>
          <w:lang w:eastAsia="x-none"/>
        </w:rPr>
        <w:t xml:space="preserve">entral samples are handled in accordance with the </w:t>
      </w:r>
      <w:r>
        <w:rPr>
          <w:lang w:eastAsia="x-none"/>
        </w:rPr>
        <w:t xml:space="preserve">clinical trial </w:t>
      </w:r>
      <w:r w:rsidR="00DA1B08">
        <w:rPr>
          <w:lang w:eastAsia="x-none"/>
        </w:rPr>
        <w:t xml:space="preserve">specific laboratory manual and stored centrally for easy reference. </w:t>
      </w:r>
    </w:p>
    <w:p w14:paraId="78362A56" w14:textId="6FBB40E3" w:rsidR="00DA1B08" w:rsidRDefault="00DA1B08" w:rsidP="001C18BD">
      <w:pPr>
        <w:rPr>
          <w:lang w:eastAsia="x-none"/>
        </w:rPr>
      </w:pPr>
      <w:r>
        <w:rPr>
          <w:lang w:eastAsia="x-none"/>
        </w:rPr>
        <w:lastRenderedPageBreak/>
        <w:t xml:space="preserve">Personal Protective Equipment (PPE) </w:t>
      </w:r>
      <w:r w:rsidR="001D28F6">
        <w:rPr>
          <w:lang w:eastAsia="x-none"/>
        </w:rPr>
        <w:t xml:space="preserve">is utilised while handling all central samples as outlined in </w:t>
      </w:r>
      <w:r w:rsidR="000E5A0D" w:rsidRPr="00475ACD">
        <w:rPr>
          <w:highlight w:val="yellow"/>
          <w:lang w:eastAsia="x-none"/>
        </w:rPr>
        <w:t>(SITE)</w:t>
      </w:r>
      <w:r>
        <w:rPr>
          <w:lang w:eastAsia="x-none"/>
        </w:rPr>
        <w:t xml:space="preserve"> Clinical Procedure</w:t>
      </w:r>
      <w:r w:rsidR="001D632B">
        <w:rPr>
          <w:lang w:eastAsia="x-none"/>
        </w:rPr>
        <w:t xml:space="preserve">s </w:t>
      </w:r>
      <w:r w:rsidR="001D28F6">
        <w:rPr>
          <w:lang w:eastAsia="x-none"/>
        </w:rPr>
        <w:t>(see Related Documents).</w:t>
      </w:r>
    </w:p>
    <w:p w14:paraId="722B3CD4" w14:textId="77777777" w:rsidR="00DA1B08" w:rsidRDefault="00DA1B08" w:rsidP="00DA1B08">
      <w:pPr>
        <w:pStyle w:val="H5BulletPointTitle"/>
      </w:pPr>
      <w:r>
        <w:t>Shipping Potentially Infectious Substances</w:t>
      </w:r>
    </w:p>
    <w:p w14:paraId="7FC97E08" w14:textId="77777777" w:rsidR="00DA1B08" w:rsidRDefault="00BE1416" w:rsidP="00DA1B08">
      <w:pPr>
        <w:rPr>
          <w:lang w:eastAsia="x-none"/>
        </w:rPr>
      </w:pPr>
      <w:r>
        <w:rPr>
          <w:lang w:eastAsia="x-none"/>
        </w:rPr>
        <w:t xml:space="preserve">The </w:t>
      </w:r>
      <w:r w:rsidR="005D433B" w:rsidRPr="00475ACD">
        <w:rPr>
          <w:highlight w:val="yellow"/>
          <w:lang w:eastAsia="x-none"/>
        </w:rPr>
        <w:t>(SITE)</w:t>
      </w:r>
      <w:r w:rsidR="005D433B">
        <w:rPr>
          <w:lang w:eastAsia="x-none"/>
        </w:rPr>
        <w:t xml:space="preserve"> </w:t>
      </w:r>
      <w:r>
        <w:rPr>
          <w:lang w:eastAsia="x-none"/>
        </w:rPr>
        <w:t>study team and/or laboratory s</w:t>
      </w:r>
      <w:r w:rsidR="00DA1B08">
        <w:rPr>
          <w:lang w:eastAsia="x-none"/>
        </w:rPr>
        <w:t>taff will:</w:t>
      </w:r>
    </w:p>
    <w:p w14:paraId="6FF50432" w14:textId="77777777" w:rsidR="00DA1B08" w:rsidRDefault="00DA1B08" w:rsidP="004A3678">
      <w:pPr>
        <w:pStyle w:val="ListParagraph"/>
        <w:numPr>
          <w:ilvl w:val="0"/>
          <w:numId w:val="20"/>
        </w:numPr>
        <w:rPr>
          <w:lang w:eastAsia="x-none"/>
        </w:rPr>
      </w:pPr>
      <w:r>
        <w:rPr>
          <w:lang w:eastAsia="x-none"/>
        </w:rPr>
        <w:t>Complete checks of shipping materials, including</w:t>
      </w:r>
      <w:r w:rsidR="00BE1416">
        <w:rPr>
          <w:lang w:eastAsia="x-none"/>
        </w:rPr>
        <w:t xml:space="preserve"> waybill, shipping invoice and customs d</w:t>
      </w:r>
      <w:r>
        <w:rPr>
          <w:lang w:eastAsia="x-none"/>
        </w:rPr>
        <w:t xml:space="preserve">eclaration if applicable, to ensure all required components are available and consistent with the laboratory manual requirements. </w:t>
      </w:r>
    </w:p>
    <w:p w14:paraId="25AEE5C8" w14:textId="77777777" w:rsidR="00DA1B08" w:rsidRDefault="00DA1B08" w:rsidP="004A3678">
      <w:pPr>
        <w:pStyle w:val="ListParagraph"/>
        <w:numPr>
          <w:ilvl w:val="0"/>
          <w:numId w:val="20"/>
        </w:numPr>
        <w:rPr>
          <w:lang w:eastAsia="x-none"/>
        </w:rPr>
      </w:pPr>
      <w:r>
        <w:rPr>
          <w:lang w:eastAsia="x-none"/>
        </w:rPr>
        <w:t>Ensure samples are packaged according to the instructions outlined in the laboratory manual.</w:t>
      </w:r>
    </w:p>
    <w:p w14:paraId="41B1E79F" w14:textId="7DB536E0" w:rsidR="00DA1B08" w:rsidRDefault="00DA1B08" w:rsidP="00DA1B08">
      <w:pPr>
        <w:pStyle w:val="ListParagraph"/>
        <w:numPr>
          <w:ilvl w:val="0"/>
          <w:numId w:val="20"/>
        </w:numPr>
        <w:rPr>
          <w:lang w:eastAsia="x-none"/>
        </w:rPr>
      </w:pPr>
      <w:r>
        <w:rPr>
          <w:lang w:eastAsia="x-none"/>
        </w:rPr>
        <w:t>Provide appropriate completed shipping documents with provision for I</w:t>
      </w:r>
      <w:r w:rsidR="001D632B">
        <w:rPr>
          <w:lang w:eastAsia="x-none"/>
        </w:rPr>
        <w:t>dentification</w:t>
      </w:r>
      <w:r>
        <w:rPr>
          <w:lang w:eastAsia="x-none"/>
        </w:rPr>
        <w:t xml:space="preserve"> check</w:t>
      </w:r>
      <w:r w:rsidR="001D632B">
        <w:rPr>
          <w:lang w:eastAsia="x-none"/>
        </w:rPr>
        <w:t>s</w:t>
      </w:r>
      <w:r>
        <w:rPr>
          <w:lang w:eastAsia="x-none"/>
        </w:rPr>
        <w:t xml:space="preserve"> on collection and courier</w:t>
      </w:r>
      <w:r w:rsidR="001D632B">
        <w:rPr>
          <w:lang w:eastAsia="x-none"/>
        </w:rPr>
        <w:t>s</w:t>
      </w:r>
      <w:r>
        <w:rPr>
          <w:lang w:eastAsia="x-none"/>
        </w:rPr>
        <w:t xml:space="preserve"> booked for pick up from Clinical Trials Laboratory.</w:t>
      </w:r>
    </w:p>
    <w:p w14:paraId="610FA0EB" w14:textId="77777777" w:rsidR="00BE1416" w:rsidRPr="00BE1416" w:rsidRDefault="00DA1B08" w:rsidP="00BE1416">
      <w:pPr>
        <w:pStyle w:val="H5BulletPointTitle"/>
      </w:pPr>
      <w:r>
        <w:t>Tracking Potentially Infectious Substances</w:t>
      </w:r>
    </w:p>
    <w:p w14:paraId="2F9D2F43" w14:textId="77777777" w:rsidR="004A3678" w:rsidRPr="00BE1416" w:rsidRDefault="00BE1416" w:rsidP="00BE1416">
      <w:pPr>
        <w:pStyle w:val="H5BulletPointTitle"/>
        <w:numPr>
          <w:ilvl w:val="0"/>
          <w:numId w:val="0"/>
        </w:numPr>
        <w:ind w:left="360"/>
      </w:pPr>
      <w:r>
        <w:rPr>
          <w:b w:val="0"/>
          <w:u w:val="none"/>
        </w:rPr>
        <w:t xml:space="preserve">The </w:t>
      </w:r>
      <w:r w:rsidR="005D433B" w:rsidRPr="00475ACD">
        <w:rPr>
          <w:b w:val="0"/>
          <w:highlight w:val="yellow"/>
          <w:u w:val="none"/>
          <w:lang w:val="en-US"/>
        </w:rPr>
        <w:t>(SITE)</w:t>
      </w:r>
      <w:r w:rsidR="005D433B">
        <w:rPr>
          <w:b w:val="0"/>
          <w:u w:val="none"/>
          <w:lang w:val="en-US"/>
        </w:rPr>
        <w:t xml:space="preserve"> </w:t>
      </w:r>
      <w:r>
        <w:rPr>
          <w:b w:val="0"/>
          <w:u w:val="none"/>
          <w:lang w:val="en-AU"/>
        </w:rPr>
        <w:t>s</w:t>
      </w:r>
      <w:proofErr w:type="spellStart"/>
      <w:r>
        <w:rPr>
          <w:b w:val="0"/>
          <w:u w:val="none"/>
        </w:rPr>
        <w:t>tudy</w:t>
      </w:r>
      <w:proofErr w:type="spellEnd"/>
      <w:r>
        <w:rPr>
          <w:b w:val="0"/>
          <w:u w:val="none"/>
        </w:rPr>
        <w:t xml:space="preserve"> </w:t>
      </w:r>
      <w:r>
        <w:rPr>
          <w:b w:val="0"/>
          <w:u w:val="none"/>
          <w:lang w:val="en-AU"/>
        </w:rPr>
        <w:t>t</w:t>
      </w:r>
      <w:proofErr w:type="spellStart"/>
      <w:r w:rsidR="004A3678" w:rsidRPr="00BE1416">
        <w:rPr>
          <w:b w:val="0"/>
          <w:u w:val="none"/>
        </w:rPr>
        <w:t>eam</w:t>
      </w:r>
      <w:proofErr w:type="spellEnd"/>
      <w:r w:rsidR="004A3678" w:rsidRPr="00BE1416">
        <w:rPr>
          <w:b w:val="0"/>
          <w:u w:val="none"/>
        </w:rPr>
        <w:t xml:space="preserve"> and/or </w:t>
      </w:r>
      <w:r>
        <w:rPr>
          <w:b w:val="0"/>
          <w:u w:val="none"/>
          <w:lang w:val="en-AU"/>
        </w:rPr>
        <w:t>l</w:t>
      </w:r>
      <w:proofErr w:type="spellStart"/>
      <w:r>
        <w:rPr>
          <w:b w:val="0"/>
          <w:u w:val="none"/>
        </w:rPr>
        <w:t>aboratory</w:t>
      </w:r>
      <w:proofErr w:type="spellEnd"/>
      <w:r>
        <w:rPr>
          <w:b w:val="0"/>
          <w:u w:val="none"/>
        </w:rPr>
        <w:t xml:space="preserve"> </w:t>
      </w:r>
      <w:r>
        <w:rPr>
          <w:b w:val="0"/>
          <w:u w:val="none"/>
          <w:lang w:val="en-AU"/>
        </w:rPr>
        <w:t>s</w:t>
      </w:r>
      <w:proofErr w:type="spellStart"/>
      <w:r w:rsidR="004A3678" w:rsidRPr="00BE1416">
        <w:rPr>
          <w:b w:val="0"/>
          <w:u w:val="none"/>
        </w:rPr>
        <w:t>taff</w:t>
      </w:r>
      <w:proofErr w:type="spellEnd"/>
      <w:r w:rsidR="004A3678" w:rsidRPr="00BE1416">
        <w:rPr>
          <w:b w:val="0"/>
          <w:u w:val="none"/>
        </w:rPr>
        <w:t xml:space="preserve"> will:</w:t>
      </w:r>
    </w:p>
    <w:p w14:paraId="3C2AF9A7" w14:textId="77777777" w:rsidR="00DA1B08" w:rsidRPr="00DA1B08" w:rsidRDefault="00DA1B08" w:rsidP="004A3678">
      <w:pPr>
        <w:pStyle w:val="ListParagraph"/>
        <w:numPr>
          <w:ilvl w:val="0"/>
          <w:numId w:val="21"/>
        </w:numPr>
        <w:rPr>
          <w:lang w:eastAsia="x-none"/>
        </w:rPr>
      </w:pPr>
      <w:r>
        <w:rPr>
          <w:lang w:eastAsia="x-none"/>
        </w:rPr>
        <w:t xml:space="preserve">Ensure adequate documentation of handling and shipping is maintained and copies of the shipping documents retained for tracking purposes. This includes the completion of the </w:t>
      </w:r>
      <w:r w:rsidR="005D433B" w:rsidRPr="00475ACD">
        <w:rPr>
          <w:highlight w:val="yellow"/>
          <w:lang w:eastAsia="x-none"/>
        </w:rPr>
        <w:t>(SITE)</w:t>
      </w:r>
      <w:r w:rsidR="005D433B">
        <w:rPr>
          <w:lang w:eastAsia="x-none"/>
        </w:rPr>
        <w:t xml:space="preserve"> </w:t>
      </w:r>
      <w:r>
        <w:rPr>
          <w:lang w:eastAsia="x-none"/>
        </w:rPr>
        <w:t>Trial Sample Log</w:t>
      </w:r>
    </w:p>
    <w:p w14:paraId="57B84D1D" w14:textId="77777777" w:rsidR="001D5377" w:rsidRDefault="001D5377" w:rsidP="001D5377">
      <w:pPr>
        <w:pStyle w:val="H4BulletPointTitle"/>
        <w:rPr>
          <w:lang w:val="en-AU"/>
        </w:rPr>
      </w:pPr>
      <w:r>
        <w:t>Dissemination and Implementation</w:t>
      </w:r>
    </w:p>
    <w:p w14:paraId="54733C62" w14:textId="2CD57A33" w:rsidR="00537FB8" w:rsidRPr="00FC7713" w:rsidRDefault="00537FB8" w:rsidP="00537FB8">
      <w:pPr>
        <w:rPr>
          <w:lang w:eastAsia="x-none"/>
        </w:rPr>
      </w:pPr>
      <w:r w:rsidRPr="00FC7713">
        <w:rPr>
          <w:lang w:eastAsia="x-none"/>
        </w:rPr>
        <w:t>Approved SOPs will be diss</w:t>
      </w:r>
      <w:r w:rsidR="005D433B">
        <w:rPr>
          <w:lang w:eastAsia="x-none"/>
        </w:rPr>
        <w:t>eminated electronically by (</w:t>
      </w:r>
      <w:r w:rsidR="005D433B" w:rsidRPr="00475ACD">
        <w:rPr>
          <w:highlight w:val="yellow"/>
          <w:lang w:eastAsia="x-none"/>
        </w:rPr>
        <w:t>SITE)</w:t>
      </w:r>
      <w:r w:rsidRPr="00475ACD">
        <w:rPr>
          <w:highlight w:val="yellow"/>
          <w:lang w:eastAsia="x-none"/>
        </w:rPr>
        <w:t>.</w:t>
      </w:r>
      <w:r w:rsidRPr="00FC7713">
        <w:rPr>
          <w:lang w:eastAsia="x-none"/>
        </w:rPr>
        <w:t xml:space="preserve"> SOPs will be made available in hard copy format or electronic</w:t>
      </w:r>
      <w:r>
        <w:rPr>
          <w:lang w:eastAsia="x-none"/>
        </w:rPr>
        <w:t>ally</w:t>
      </w:r>
      <w:r w:rsidR="001D632B">
        <w:rPr>
          <w:lang w:eastAsia="x-none"/>
        </w:rPr>
        <w:t xml:space="preserve"> through Site Docs Portal</w:t>
      </w:r>
      <w:r w:rsidRPr="00FC7713">
        <w:rPr>
          <w:lang w:eastAsia="x-none"/>
        </w:rPr>
        <w:t>. Any updates to the existing approved SOPs will be disseminated internally, and will be effective immediately.</w:t>
      </w:r>
    </w:p>
    <w:p w14:paraId="63E05630" w14:textId="77777777" w:rsidR="00537FB8" w:rsidRDefault="00537FB8" w:rsidP="00537FB8">
      <w:pPr>
        <w:pStyle w:val="H4BulletPointTitle"/>
        <w:rPr>
          <w:lang w:val="en-AU"/>
        </w:rPr>
      </w:pPr>
      <w:r>
        <w:t>Monitoring Compliance and Effectiveness</w:t>
      </w:r>
    </w:p>
    <w:p w14:paraId="3057606E" w14:textId="77777777" w:rsidR="00537FB8" w:rsidRPr="00FC7713" w:rsidRDefault="00537FB8" w:rsidP="00537FB8">
      <w:pPr>
        <w:rPr>
          <w:lang w:eastAsia="x-none"/>
        </w:rPr>
      </w:pPr>
      <w:r w:rsidRPr="00FC7713">
        <w:rPr>
          <w:lang w:eastAsia="x-none"/>
        </w:rPr>
        <w:t xml:space="preserve">Compliance with this SOP will be monitored as part of the </w:t>
      </w:r>
      <w:r w:rsidR="005D433B" w:rsidRPr="00475ACD">
        <w:rPr>
          <w:highlight w:val="yellow"/>
          <w:lang w:eastAsia="x-none"/>
        </w:rPr>
        <w:t>(SITE)</w:t>
      </w:r>
      <w:r w:rsidR="005D433B">
        <w:rPr>
          <w:lang w:eastAsia="x-none"/>
        </w:rPr>
        <w:t xml:space="preserve"> </w:t>
      </w:r>
      <w:r w:rsidRPr="00FC7713">
        <w:rPr>
          <w:lang w:eastAsia="x-none"/>
        </w:rPr>
        <w:t xml:space="preserve">monitoring and audit process. Any queries concerning the effectiveness of this SOP identified during the </w:t>
      </w:r>
      <w:r w:rsidR="005D433B" w:rsidRPr="00475ACD">
        <w:rPr>
          <w:highlight w:val="yellow"/>
          <w:lang w:eastAsia="x-none"/>
        </w:rPr>
        <w:t>(SITE)</w:t>
      </w:r>
      <w:r w:rsidR="005D433B">
        <w:rPr>
          <w:lang w:eastAsia="x-none"/>
        </w:rPr>
        <w:t xml:space="preserve"> </w:t>
      </w:r>
      <w:r w:rsidRPr="00FC7713">
        <w:rPr>
          <w:lang w:eastAsia="x-none"/>
        </w:rPr>
        <w:t>mon</w:t>
      </w:r>
      <w:r>
        <w:rPr>
          <w:lang w:eastAsia="x-none"/>
        </w:rPr>
        <w:t>itoring process or through use</w:t>
      </w:r>
      <w:r w:rsidRPr="00FC7713">
        <w:rPr>
          <w:lang w:eastAsia="x-none"/>
        </w:rPr>
        <w:t xml:space="preserve"> will be addressed and may result in the requirement to update the SOP.</w:t>
      </w:r>
    </w:p>
    <w:p w14:paraId="231B3281" w14:textId="77777777" w:rsidR="00537FB8" w:rsidRDefault="00537FB8" w:rsidP="00537FB8">
      <w:pPr>
        <w:pStyle w:val="H4BulletPointTitle"/>
        <w:rPr>
          <w:lang w:val="en-AU"/>
        </w:rPr>
      </w:pPr>
      <w:r>
        <w:t>Review and Updating</w:t>
      </w:r>
    </w:p>
    <w:p w14:paraId="656D50D5" w14:textId="77777777" w:rsidR="00537FB8" w:rsidRPr="00FC7713" w:rsidRDefault="00537FB8" w:rsidP="00537FB8">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2DC2F0A5" w14:textId="77777777" w:rsidR="001D5377" w:rsidRDefault="001D5377" w:rsidP="001D5377">
      <w:pPr>
        <w:pStyle w:val="H4BulletPointTitle"/>
        <w:rPr>
          <w:lang w:val="en-AU"/>
        </w:rPr>
      </w:pPr>
      <w:r>
        <w:t>Reference</w:t>
      </w:r>
      <w:r w:rsidR="001456D4">
        <w:rPr>
          <w:lang w:val="en-AU"/>
        </w:rPr>
        <w:t>(s)</w:t>
      </w:r>
    </w:p>
    <w:p w14:paraId="2A96A7AF" w14:textId="4F4D1566" w:rsidR="00CA12C4" w:rsidRPr="00CA12C4" w:rsidRDefault="000E5A0D" w:rsidP="00CA12C4">
      <w:pPr>
        <w:rPr>
          <w:lang w:eastAsia="x-none"/>
        </w:rPr>
      </w:pPr>
      <w:r w:rsidRPr="00475ACD">
        <w:rPr>
          <w:highlight w:val="yellow"/>
          <w:lang w:eastAsia="x-none"/>
        </w:rPr>
        <w:t>(SITE)</w:t>
      </w:r>
      <w:r>
        <w:rPr>
          <w:lang w:eastAsia="x-none"/>
        </w:rPr>
        <w:t xml:space="preserve"> </w:t>
      </w:r>
      <w:r w:rsidR="00537FB8">
        <w:rPr>
          <w:lang w:eastAsia="x-none"/>
        </w:rPr>
        <w:t>Preventative Maintenance-Medical Devices.</w:t>
      </w:r>
    </w:p>
    <w:p w14:paraId="70ABB1D3" w14:textId="77777777" w:rsidR="001D5377" w:rsidRDefault="004A188D" w:rsidP="001D5377">
      <w:pPr>
        <w:pStyle w:val="H4BulletPointTitle"/>
        <w:rPr>
          <w:lang w:val="en-AU"/>
        </w:rPr>
      </w:pPr>
      <w:r>
        <w:rPr>
          <w:lang w:val="en-AU"/>
        </w:rPr>
        <w:t>Related Document</w:t>
      </w:r>
      <w:r w:rsidR="00537FB8">
        <w:rPr>
          <w:lang w:val="en-AU"/>
        </w:rPr>
        <w:t>(</w:t>
      </w:r>
      <w:r>
        <w:rPr>
          <w:lang w:val="en-AU"/>
        </w:rPr>
        <w:t>s</w:t>
      </w:r>
      <w:r w:rsidR="00537FB8">
        <w:rPr>
          <w:lang w:val="en-AU"/>
        </w:rPr>
        <w:t>)</w:t>
      </w:r>
    </w:p>
    <w:p w14:paraId="05D1CFE9" w14:textId="0C94A797" w:rsidR="00364888" w:rsidRDefault="005D433B" w:rsidP="00364888">
      <w:pPr>
        <w:rPr>
          <w:lang w:eastAsia="x-none"/>
        </w:rPr>
      </w:pPr>
      <w:r w:rsidRPr="00475ACD">
        <w:rPr>
          <w:highlight w:val="yellow"/>
          <w:lang w:eastAsia="x-none"/>
        </w:rPr>
        <w:t>(SITE)</w:t>
      </w:r>
      <w:r>
        <w:rPr>
          <w:lang w:eastAsia="x-none"/>
        </w:rPr>
        <w:t xml:space="preserve"> </w:t>
      </w:r>
      <w:r w:rsidR="00475ACD">
        <w:rPr>
          <w:lang w:eastAsia="x-none"/>
        </w:rPr>
        <w:t>TT</w:t>
      </w:r>
      <w:r w:rsidR="00364888">
        <w:rPr>
          <w:lang w:eastAsia="x-none"/>
        </w:rPr>
        <w:t>-SOP-03</w:t>
      </w:r>
      <w:r w:rsidR="00C51BD0">
        <w:rPr>
          <w:lang w:eastAsia="x-none"/>
        </w:rPr>
        <w:t xml:space="preserve">: </w:t>
      </w:r>
      <w:r w:rsidR="00364888">
        <w:rPr>
          <w:lang w:eastAsia="x-none"/>
        </w:rPr>
        <w:t>Clinical Trial Training</w:t>
      </w:r>
      <w:r w:rsidR="00475ACD">
        <w:rPr>
          <w:lang w:eastAsia="x-none"/>
        </w:rPr>
        <w:t xml:space="preserve"> </w:t>
      </w:r>
    </w:p>
    <w:p w14:paraId="5D21D29E" w14:textId="3DEE0567" w:rsidR="00364888" w:rsidRDefault="005D433B" w:rsidP="00364888">
      <w:pPr>
        <w:rPr>
          <w:lang w:eastAsia="x-none"/>
        </w:rPr>
      </w:pPr>
      <w:r w:rsidRPr="00475ACD">
        <w:rPr>
          <w:highlight w:val="yellow"/>
          <w:lang w:eastAsia="x-none"/>
        </w:rPr>
        <w:t>(SITE)</w:t>
      </w:r>
      <w:r>
        <w:rPr>
          <w:lang w:eastAsia="x-none"/>
        </w:rPr>
        <w:t xml:space="preserve"> </w:t>
      </w:r>
      <w:r w:rsidR="00475ACD">
        <w:rPr>
          <w:lang w:eastAsia="x-none"/>
        </w:rPr>
        <w:t>TT</w:t>
      </w:r>
      <w:r w:rsidR="00364888">
        <w:rPr>
          <w:lang w:eastAsia="x-none"/>
        </w:rPr>
        <w:t>-SOP-04</w:t>
      </w:r>
      <w:r w:rsidR="00C51BD0">
        <w:rPr>
          <w:lang w:eastAsia="x-none"/>
        </w:rPr>
        <w:t>:</w:t>
      </w:r>
      <w:r w:rsidR="00364888">
        <w:rPr>
          <w:lang w:eastAsia="x-none"/>
        </w:rPr>
        <w:t xml:space="preserve"> Delegation of Duties</w:t>
      </w:r>
      <w:r w:rsidR="00475ACD">
        <w:rPr>
          <w:lang w:eastAsia="x-none"/>
        </w:rPr>
        <w:t xml:space="preserve"> </w:t>
      </w:r>
    </w:p>
    <w:p w14:paraId="7599E158" w14:textId="77777777" w:rsidR="00C51BD0" w:rsidRDefault="005D433B" w:rsidP="00C51BD0">
      <w:pPr>
        <w:rPr>
          <w:lang w:eastAsia="x-none"/>
        </w:rPr>
      </w:pPr>
      <w:r w:rsidRPr="00475ACD">
        <w:rPr>
          <w:highlight w:val="yellow"/>
          <w:lang w:eastAsia="x-none"/>
        </w:rPr>
        <w:lastRenderedPageBreak/>
        <w:t>(SITE)</w:t>
      </w:r>
      <w:r w:rsidR="00C51BD0">
        <w:rPr>
          <w:lang w:eastAsia="x-none"/>
        </w:rPr>
        <w:t xml:space="preserve"> Trial Sample Log </w:t>
      </w:r>
    </w:p>
    <w:p w14:paraId="2B66E707" w14:textId="77777777" w:rsidR="004A3678" w:rsidRDefault="005D433B" w:rsidP="004A3678">
      <w:pPr>
        <w:rPr>
          <w:lang w:eastAsia="x-none"/>
        </w:rPr>
      </w:pPr>
      <w:r w:rsidRPr="00475ACD">
        <w:rPr>
          <w:highlight w:val="yellow"/>
          <w:lang w:eastAsia="x-none"/>
        </w:rPr>
        <w:t>(SITE</w:t>
      </w:r>
      <w:r>
        <w:rPr>
          <w:lang w:eastAsia="x-none"/>
        </w:rPr>
        <w:t>)</w:t>
      </w:r>
      <w:r w:rsidR="006F4E45">
        <w:rPr>
          <w:lang w:eastAsia="x-none"/>
        </w:rPr>
        <w:t xml:space="preserve"> Centre </w:t>
      </w:r>
      <w:r w:rsidR="004A3678" w:rsidRPr="001D28F6">
        <w:rPr>
          <w:lang w:eastAsia="x-none"/>
        </w:rPr>
        <w:t>Policy on Preventive Maintenance</w:t>
      </w:r>
      <w:r w:rsidR="004A3678">
        <w:rPr>
          <w:lang w:eastAsia="x-none"/>
        </w:rPr>
        <w:t>.</w:t>
      </w:r>
    </w:p>
    <w:p w14:paraId="25B9CD56" w14:textId="77777777" w:rsidR="004A3678" w:rsidRPr="00310477" w:rsidRDefault="005D433B" w:rsidP="004A3678">
      <w:pPr>
        <w:rPr>
          <w:lang w:eastAsia="x-none"/>
        </w:rPr>
      </w:pPr>
      <w:r w:rsidRPr="00475ACD">
        <w:rPr>
          <w:highlight w:val="yellow"/>
          <w:lang w:eastAsia="x-none"/>
        </w:rPr>
        <w:t>(SITE</w:t>
      </w:r>
      <w:r>
        <w:rPr>
          <w:lang w:eastAsia="x-none"/>
        </w:rPr>
        <w:t xml:space="preserve">) </w:t>
      </w:r>
      <w:r w:rsidR="00537FB8">
        <w:rPr>
          <w:lang w:eastAsia="x-none"/>
        </w:rPr>
        <w:t>Clinical Procedure</w:t>
      </w:r>
      <w:r w:rsidR="004A3678" w:rsidRPr="00364888">
        <w:rPr>
          <w:lang w:eastAsia="x-none"/>
        </w:rPr>
        <w:t xml:space="preserve"> Personal Protective Equipment </w:t>
      </w:r>
    </w:p>
    <w:sectPr w:rsidR="004A3678" w:rsidRPr="00310477" w:rsidSect="004D5519">
      <w:headerReference w:type="default" r:id="rId13"/>
      <w:footerReference w:type="even" r:id="rId14"/>
      <w:footerReference w:type="default" r:id="rId15"/>
      <w:headerReference w:type="first" r:id="rId16"/>
      <w:footerReference w:type="first" r:id="rId17"/>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8353" w14:textId="77777777" w:rsidR="00DB7A27" w:rsidRDefault="00DB7A27">
      <w:r>
        <w:separator/>
      </w:r>
    </w:p>
  </w:endnote>
  <w:endnote w:type="continuationSeparator" w:id="0">
    <w:p w14:paraId="5335F46D" w14:textId="77777777" w:rsidR="00DB7A27" w:rsidRDefault="00DB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C823" w14:textId="77777777" w:rsidR="00316AE6" w:rsidRDefault="00316AE6" w:rsidP="00A2584D">
    <w:pPr>
      <w:pStyle w:val="Footer-TermsofReference"/>
    </w:pPr>
  </w:p>
  <w:p w14:paraId="0E59D5E9"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150637">
      <w:fldChar w:fldCharType="begin"/>
    </w:r>
    <w:r w:rsidR="00150637">
      <w:instrText xml:space="preserve"> NUMPAGES </w:instrText>
    </w:r>
    <w:r w:rsidR="00150637">
      <w:fldChar w:fldCharType="separate"/>
    </w:r>
    <w:r w:rsidR="00150637">
      <w:rPr>
        <w:noProof/>
      </w:rPr>
      <w:t>4</w:t>
    </w:r>
    <w:r w:rsidR="0015063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A7DC" w14:textId="14BDCF65" w:rsidR="00CC2F53" w:rsidRPr="00001A0D" w:rsidRDefault="00CC2F53" w:rsidP="00CC2F53">
    <w:pPr>
      <w:pStyle w:val="NormalWeb"/>
      <w:pBdr>
        <w:top w:val="single" w:sz="4" w:space="1" w:color="auto"/>
      </w:pBdr>
      <w:spacing w:before="0" w:beforeAutospacing="0" w:after="0" w:afterAutospacing="0"/>
      <w:rPr>
        <w:rFonts w:asciiTheme="minorHAnsi" w:hAnsiTheme="minorHAnsi" w:cstheme="minorHAnsi"/>
        <w:sz w:val="18"/>
        <w:szCs w:val="18"/>
      </w:rPr>
    </w:pPr>
    <w:r w:rsidRPr="00001A0D">
      <w:rPr>
        <w:rFonts w:asciiTheme="minorHAnsi" w:hAnsiTheme="minorHAnsi" w:cstheme="minorHAnsi"/>
        <w:sz w:val="18"/>
        <w:szCs w:val="18"/>
      </w:rPr>
      <w:t>TT-SOP-09 v</w:t>
    </w:r>
    <w:r w:rsidR="00AF4B03">
      <w:rPr>
        <w:rFonts w:asciiTheme="minorHAnsi" w:hAnsiTheme="minorHAnsi" w:cstheme="minorHAnsi"/>
        <w:sz w:val="18"/>
        <w:szCs w:val="18"/>
      </w:rPr>
      <w:t>2</w:t>
    </w:r>
    <w:r w:rsidR="00DF18F5">
      <w:rPr>
        <w:rFonts w:asciiTheme="minorHAnsi" w:hAnsiTheme="minorHAnsi" w:cstheme="minorHAnsi"/>
        <w:sz w:val="18"/>
        <w:szCs w:val="18"/>
      </w:rPr>
      <w:t>.0</w:t>
    </w:r>
    <w:r w:rsidRPr="00001A0D">
      <w:rPr>
        <w:rFonts w:asciiTheme="minorHAnsi" w:hAnsiTheme="minorHAnsi" w:cstheme="minorHAnsi"/>
        <w:sz w:val="18"/>
        <w:szCs w:val="18"/>
      </w:rPr>
      <w:t>: Handling and Shipping of Infectious Substances</w:t>
    </w:r>
    <w:r w:rsidR="00001A0D" w:rsidRPr="00001A0D">
      <w:rPr>
        <w:rFonts w:asciiTheme="minorHAnsi" w:hAnsiTheme="minorHAnsi" w:cstheme="minorHAnsi"/>
        <w:sz w:val="18"/>
        <w:szCs w:val="18"/>
      </w:rPr>
      <w:t xml:space="preserve"> with Teletrials</w:t>
    </w:r>
  </w:p>
  <w:p w14:paraId="423C93FD" w14:textId="5DC405FB" w:rsidR="00CC2F53" w:rsidRPr="00001A0D" w:rsidRDefault="00CC2F53" w:rsidP="00CC2F53">
    <w:pPr>
      <w:pStyle w:val="NormalWeb"/>
      <w:spacing w:before="0" w:beforeAutospacing="0" w:after="0" w:afterAutospacing="0"/>
      <w:rPr>
        <w:rFonts w:asciiTheme="minorHAnsi" w:hAnsiTheme="minorHAnsi" w:cstheme="minorHAnsi"/>
        <w:sz w:val="18"/>
        <w:szCs w:val="18"/>
        <w:lang w:val="en-US"/>
      </w:rPr>
    </w:pPr>
    <w:r w:rsidRPr="00001A0D">
      <w:rPr>
        <w:rFonts w:asciiTheme="minorHAnsi" w:hAnsiTheme="minorHAnsi" w:cstheme="minorHAnsi"/>
        <w:sz w:val="18"/>
        <w:szCs w:val="18"/>
        <w:lang w:val="en-US"/>
      </w:rPr>
      <w:t xml:space="preserve">Developed by VCCC and PCCTU (based on COSA Australasian Tele-trials model) </w:t>
    </w:r>
    <w:r w:rsidR="00001A0D" w:rsidRPr="00001A0D">
      <w:rPr>
        <w:rFonts w:asciiTheme="minorHAnsi" w:hAnsiTheme="minorHAnsi" w:cstheme="minorHAnsi"/>
        <w:sz w:val="18"/>
        <w:szCs w:val="18"/>
        <w:lang w:val="en-US"/>
      </w:rPr>
      <w:t>October 2018</w:t>
    </w:r>
  </w:p>
  <w:p w14:paraId="29062E6C" w14:textId="77777777" w:rsidR="00CC2F53" w:rsidRPr="00001A0D" w:rsidRDefault="00E53909" w:rsidP="00CC2F53">
    <w:pPr>
      <w:pStyle w:val="NormalWeb"/>
      <w:spacing w:before="0" w:beforeAutospacing="0" w:after="0" w:afterAutospacing="0"/>
      <w:rPr>
        <w:rFonts w:asciiTheme="minorHAnsi" w:hAnsiTheme="minorHAnsi" w:cstheme="minorHAnsi"/>
        <w:sz w:val="18"/>
        <w:szCs w:val="18"/>
      </w:rPr>
    </w:pPr>
    <w:hyperlink r:id="rId1" w:history="1">
      <w:r w:rsidR="00CC2F53" w:rsidRPr="00001A0D">
        <w:rPr>
          <w:rStyle w:val="Hyperlink"/>
          <w:rFonts w:asciiTheme="minorHAnsi" w:hAnsiTheme="minorHAnsi" w:cstheme="minorHAnsi"/>
          <w:sz w:val="18"/>
          <w:szCs w:val="18"/>
        </w:rPr>
        <w:t xml:space="preserve">http://www.viccompcancerctr.org </w:t>
      </w:r>
    </w:hyperlink>
  </w:p>
  <w:p w14:paraId="6D2FB315" w14:textId="77777777" w:rsidR="00CC2F53" w:rsidRPr="00001A0D" w:rsidRDefault="00CC2F53" w:rsidP="00CC2F53">
    <w:pPr>
      <w:pStyle w:val="NormalWeb"/>
      <w:spacing w:before="0" w:beforeAutospacing="0" w:after="0" w:afterAutospacing="0"/>
      <w:rPr>
        <w:rFonts w:asciiTheme="minorHAnsi" w:hAnsiTheme="minorHAnsi" w:cstheme="minorHAnsi"/>
        <w:sz w:val="18"/>
        <w:szCs w:val="18"/>
        <w:highlight w:val="yellow"/>
      </w:rPr>
    </w:pPr>
    <w:r w:rsidRPr="00001A0D">
      <w:rPr>
        <w:rFonts w:asciiTheme="minorHAnsi" w:hAnsiTheme="minorHAnsi" w:cstheme="minorHAnsi"/>
        <w:sz w:val="18"/>
        <w:szCs w:val="18"/>
      </w:rPr>
      <w:t xml:space="preserve">Adapted to </w:t>
    </w:r>
    <w:r w:rsidRPr="00001A0D">
      <w:rPr>
        <w:rFonts w:asciiTheme="minorHAnsi" w:hAnsiTheme="minorHAnsi" w:cstheme="minorHAnsi"/>
        <w:sz w:val="18"/>
        <w:szCs w:val="18"/>
        <w:highlight w:val="yellow"/>
      </w:rPr>
      <w:t>&lt;&lt;Insert name of organisation&gt;&gt; &lt;&lt;insert date adapted&gt;&gt;</w:t>
    </w:r>
  </w:p>
  <w:p w14:paraId="59F62244" w14:textId="77777777" w:rsidR="00CC2F53" w:rsidRPr="00001A0D" w:rsidRDefault="00CC2F53" w:rsidP="00CC2F53">
    <w:pPr>
      <w:pStyle w:val="NormalWeb"/>
      <w:spacing w:before="0" w:beforeAutospacing="0" w:after="0" w:afterAutospacing="0"/>
      <w:jc w:val="right"/>
      <w:rPr>
        <w:rFonts w:asciiTheme="minorHAnsi" w:hAnsiTheme="minorHAnsi" w:cstheme="minorHAnsi"/>
        <w:sz w:val="18"/>
        <w:szCs w:val="18"/>
      </w:rPr>
    </w:pPr>
    <w:r w:rsidRPr="00001A0D">
      <w:rPr>
        <w:rFonts w:asciiTheme="minorHAnsi" w:hAnsiTheme="minorHAnsi" w:cstheme="minorHAnsi"/>
        <w:sz w:val="18"/>
        <w:szCs w:val="18"/>
      </w:rPr>
      <w:t xml:space="preserve">Page </w:t>
    </w:r>
    <w:r w:rsidRPr="00001A0D">
      <w:rPr>
        <w:rFonts w:asciiTheme="minorHAnsi" w:hAnsiTheme="minorHAnsi" w:cstheme="minorHAnsi"/>
        <w:sz w:val="18"/>
        <w:szCs w:val="18"/>
      </w:rPr>
      <w:fldChar w:fldCharType="begin"/>
    </w:r>
    <w:r w:rsidRPr="00001A0D">
      <w:rPr>
        <w:rFonts w:asciiTheme="minorHAnsi" w:hAnsiTheme="minorHAnsi" w:cstheme="minorHAnsi"/>
        <w:sz w:val="18"/>
        <w:szCs w:val="18"/>
      </w:rPr>
      <w:instrText xml:space="preserve"> PAGE   \* MERGEFORMAT </w:instrText>
    </w:r>
    <w:r w:rsidRPr="00001A0D">
      <w:rPr>
        <w:rFonts w:asciiTheme="minorHAnsi" w:hAnsiTheme="minorHAnsi" w:cstheme="minorHAnsi"/>
        <w:sz w:val="18"/>
        <w:szCs w:val="18"/>
      </w:rPr>
      <w:fldChar w:fldCharType="separate"/>
    </w:r>
    <w:r w:rsidRPr="00001A0D">
      <w:rPr>
        <w:rFonts w:asciiTheme="minorHAnsi" w:hAnsiTheme="minorHAnsi" w:cstheme="minorHAnsi"/>
        <w:sz w:val="18"/>
        <w:szCs w:val="18"/>
      </w:rPr>
      <w:t>1</w:t>
    </w:r>
    <w:r w:rsidRPr="00001A0D">
      <w:rPr>
        <w:rFonts w:asciiTheme="minorHAnsi" w:hAnsiTheme="minorHAnsi" w:cstheme="minorHAnsi"/>
        <w:sz w:val="18"/>
        <w:szCs w:val="18"/>
      </w:rPr>
      <w:fldChar w:fldCharType="end"/>
    </w:r>
    <w:r w:rsidRPr="00001A0D">
      <w:rPr>
        <w:rFonts w:asciiTheme="minorHAnsi" w:hAnsiTheme="minorHAnsi" w:cstheme="minorHAnsi"/>
        <w:sz w:val="18"/>
        <w:szCs w:val="18"/>
      </w:rPr>
      <w:t xml:space="preserve"> of </w:t>
    </w:r>
    <w:r w:rsidRPr="00001A0D">
      <w:rPr>
        <w:rFonts w:asciiTheme="minorHAnsi" w:hAnsiTheme="minorHAnsi" w:cstheme="minorHAnsi"/>
        <w:sz w:val="18"/>
        <w:szCs w:val="18"/>
      </w:rPr>
      <w:fldChar w:fldCharType="begin"/>
    </w:r>
    <w:r w:rsidRPr="00001A0D">
      <w:rPr>
        <w:rFonts w:asciiTheme="minorHAnsi" w:hAnsiTheme="minorHAnsi" w:cstheme="minorHAnsi"/>
        <w:sz w:val="18"/>
        <w:szCs w:val="18"/>
      </w:rPr>
      <w:instrText xml:space="preserve"> NUMPAGES   \* MERGEFORMAT </w:instrText>
    </w:r>
    <w:r w:rsidRPr="00001A0D">
      <w:rPr>
        <w:rFonts w:asciiTheme="minorHAnsi" w:hAnsiTheme="minorHAnsi" w:cstheme="minorHAnsi"/>
        <w:sz w:val="18"/>
        <w:szCs w:val="18"/>
      </w:rPr>
      <w:fldChar w:fldCharType="separate"/>
    </w:r>
    <w:r w:rsidRPr="00001A0D">
      <w:rPr>
        <w:rFonts w:asciiTheme="minorHAnsi" w:hAnsiTheme="minorHAnsi" w:cstheme="minorHAnsi"/>
        <w:sz w:val="18"/>
        <w:szCs w:val="18"/>
      </w:rPr>
      <w:t>6</w:t>
    </w:r>
    <w:r w:rsidRPr="00001A0D">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F36" w14:textId="50CA1980" w:rsidR="0034252A" w:rsidRPr="00DF18F5" w:rsidRDefault="0034252A" w:rsidP="0034252A">
    <w:pPr>
      <w:pStyle w:val="NormalWeb"/>
      <w:pBdr>
        <w:top w:val="single" w:sz="4" w:space="1" w:color="auto"/>
      </w:pBdr>
      <w:spacing w:before="0" w:beforeAutospacing="0" w:after="0" w:afterAutospacing="0"/>
      <w:rPr>
        <w:rFonts w:asciiTheme="minorHAnsi" w:hAnsiTheme="minorHAnsi" w:cstheme="minorHAnsi"/>
        <w:sz w:val="18"/>
        <w:szCs w:val="18"/>
      </w:rPr>
    </w:pPr>
    <w:r w:rsidRPr="00DF18F5">
      <w:rPr>
        <w:rFonts w:asciiTheme="minorHAnsi" w:hAnsiTheme="minorHAnsi" w:cstheme="minorHAnsi"/>
        <w:sz w:val="18"/>
        <w:szCs w:val="18"/>
      </w:rPr>
      <w:t>TT-SOP-0</w:t>
    </w:r>
    <w:r w:rsidR="00CC2F53" w:rsidRPr="00DF18F5">
      <w:rPr>
        <w:rFonts w:asciiTheme="minorHAnsi" w:hAnsiTheme="minorHAnsi" w:cstheme="minorHAnsi"/>
        <w:sz w:val="18"/>
        <w:szCs w:val="18"/>
      </w:rPr>
      <w:t>9</w:t>
    </w:r>
    <w:r w:rsidRPr="00DF18F5">
      <w:rPr>
        <w:rFonts w:asciiTheme="minorHAnsi" w:hAnsiTheme="minorHAnsi" w:cstheme="minorHAnsi"/>
        <w:sz w:val="18"/>
        <w:szCs w:val="18"/>
      </w:rPr>
      <w:t xml:space="preserve"> v</w:t>
    </w:r>
    <w:r w:rsidR="00AF4B03">
      <w:rPr>
        <w:rFonts w:asciiTheme="minorHAnsi" w:hAnsiTheme="minorHAnsi" w:cstheme="minorHAnsi"/>
        <w:sz w:val="18"/>
        <w:szCs w:val="18"/>
      </w:rPr>
      <w:t>2</w:t>
    </w:r>
    <w:r w:rsidR="00DF18F5" w:rsidRPr="00DF18F5">
      <w:rPr>
        <w:rFonts w:asciiTheme="minorHAnsi" w:hAnsiTheme="minorHAnsi" w:cstheme="minorHAnsi"/>
        <w:sz w:val="18"/>
        <w:szCs w:val="18"/>
      </w:rPr>
      <w:t>.0</w:t>
    </w:r>
    <w:r w:rsidRPr="00DF18F5">
      <w:rPr>
        <w:rFonts w:asciiTheme="minorHAnsi" w:hAnsiTheme="minorHAnsi" w:cstheme="minorHAnsi"/>
        <w:sz w:val="18"/>
        <w:szCs w:val="18"/>
      </w:rPr>
      <w:t xml:space="preserve">: </w:t>
    </w:r>
    <w:r w:rsidR="00CC2F53" w:rsidRPr="00DF18F5">
      <w:rPr>
        <w:rFonts w:asciiTheme="minorHAnsi" w:hAnsiTheme="minorHAnsi" w:cstheme="minorHAnsi"/>
        <w:sz w:val="18"/>
        <w:szCs w:val="18"/>
      </w:rPr>
      <w:t>Handling and Shipping of Infectious Substances</w:t>
    </w:r>
    <w:r w:rsidR="00001A0D" w:rsidRPr="00DF18F5">
      <w:rPr>
        <w:rFonts w:asciiTheme="minorHAnsi" w:hAnsiTheme="minorHAnsi" w:cstheme="minorHAnsi"/>
        <w:sz w:val="18"/>
        <w:szCs w:val="18"/>
      </w:rPr>
      <w:t xml:space="preserve"> with Teletrials</w:t>
    </w:r>
  </w:p>
  <w:p w14:paraId="50A4C2AA" w14:textId="0B4565C1" w:rsidR="0034252A" w:rsidRPr="00DF18F5" w:rsidRDefault="0034252A" w:rsidP="0034252A">
    <w:pPr>
      <w:pStyle w:val="NormalWeb"/>
      <w:spacing w:before="0" w:beforeAutospacing="0" w:after="0" w:afterAutospacing="0"/>
      <w:rPr>
        <w:rFonts w:asciiTheme="minorHAnsi" w:hAnsiTheme="minorHAnsi" w:cstheme="minorHAnsi"/>
        <w:sz w:val="18"/>
        <w:szCs w:val="18"/>
        <w:lang w:val="en-US"/>
      </w:rPr>
    </w:pPr>
    <w:r w:rsidRPr="00DF18F5">
      <w:rPr>
        <w:rFonts w:asciiTheme="minorHAnsi" w:hAnsiTheme="minorHAnsi" w:cstheme="minorHAnsi"/>
        <w:sz w:val="18"/>
        <w:szCs w:val="18"/>
        <w:lang w:val="en-US"/>
      </w:rPr>
      <w:t xml:space="preserve">Developed by VCCC and PCCTU (based on COSA Australasian Tele-trials model) </w:t>
    </w:r>
    <w:r w:rsidR="00001A0D" w:rsidRPr="00DF18F5">
      <w:rPr>
        <w:rFonts w:asciiTheme="minorHAnsi" w:hAnsiTheme="minorHAnsi" w:cstheme="minorHAnsi"/>
        <w:sz w:val="18"/>
        <w:szCs w:val="18"/>
        <w:lang w:val="en-US"/>
      </w:rPr>
      <w:t>October 2018</w:t>
    </w:r>
  </w:p>
  <w:p w14:paraId="5BCCC880" w14:textId="77777777" w:rsidR="0034252A" w:rsidRPr="00DF18F5" w:rsidRDefault="00E53909" w:rsidP="0034252A">
    <w:pPr>
      <w:pStyle w:val="NormalWeb"/>
      <w:spacing w:before="0" w:beforeAutospacing="0" w:after="0" w:afterAutospacing="0"/>
      <w:rPr>
        <w:rFonts w:asciiTheme="minorHAnsi" w:hAnsiTheme="minorHAnsi" w:cstheme="minorHAnsi"/>
        <w:sz w:val="18"/>
        <w:szCs w:val="18"/>
      </w:rPr>
    </w:pPr>
    <w:hyperlink r:id="rId1" w:history="1">
      <w:r w:rsidR="0034252A" w:rsidRPr="00DF18F5">
        <w:rPr>
          <w:rStyle w:val="Hyperlink"/>
          <w:rFonts w:asciiTheme="minorHAnsi" w:hAnsiTheme="minorHAnsi" w:cstheme="minorHAnsi"/>
          <w:sz w:val="18"/>
          <w:szCs w:val="18"/>
        </w:rPr>
        <w:t xml:space="preserve">http://www.viccompcancerctr.org </w:t>
      </w:r>
    </w:hyperlink>
  </w:p>
  <w:p w14:paraId="5A34C10C" w14:textId="77777777" w:rsidR="0034252A" w:rsidRPr="00DF18F5" w:rsidRDefault="0034252A" w:rsidP="0034252A">
    <w:pPr>
      <w:pStyle w:val="NormalWeb"/>
      <w:spacing w:before="0" w:beforeAutospacing="0" w:after="0" w:afterAutospacing="0"/>
      <w:rPr>
        <w:rFonts w:asciiTheme="minorHAnsi" w:hAnsiTheme="minorHAnsi" w:cstheme="minorHAnsi"/>
        <w:sz w:val="18"/>
        <w:szCs w:val="18"/>
        <w:highlight w:val="yellow"/>
      </w:rPr>
    </w:pPr>
    <w:r w:rsidRPr="00DF18F5">
      <w:rPr>
        <w:rFonts w:asciiTheme="minorHAnsi" w:hAnsiTheme="minorHAnsi" w:cstheme="minorHAnsi"/>
        <w:sz w:val="18"/>
        <w:szCs w:val="18"/>
      </w:rPr>
      <w:t xml:space="preserve">Adapted to </w:t>
    </w:r>
    <w:r w:rsidRPr="00DF18F5">
      <w:rPr>
        <w:rFonts w:asciiTheme="minorHAnsi" w:hAnsiTheme="minorHAnsi" w:cstheme="minorHAnsi"/>
        <w:sz w:val="18"/>
        <w:szCs w:val="18"/>
        <w:highlight w:val="yellow"/>
      </w:rPr>
      <w:t>&lt;&lt;Insert name of organisation&gt;&gt; &lt;&lt;insert date adapted&gt;&gt;</w:t>
    </w:r>
  </w:p>
  <w:p w14:paraId="34DECE70" w14:textId="77777777" w:rsidR="0034252A" w:rsidRPr="00DF18F5" w:rsidRDefault="0034252A" w:rsidP="0034252A">
    <w:pPr>
      <w:pStyle w:val="NormalWeb"/>
      <w:spacing w:before="0" w:beforeAutospacing="0" w:after="0" w:afterAutospacing="0"/>
      <w:jc w:val="right"/>
      <w:rPr>
        <w:rFonts w:asciiTheme="minorHAnsi" w:hAnsiTheme="minorHAnsi" w:cstheme="minorHAnsi"/>
        <w:sz w:val="18"/>
        <w:szCs w:val="18"/>
      </w:rPr>
    </w:pPr>
    <w:r w:rsidRPr="00DF18F5">
      <w:rPr>
        <w:rFonts w:asciiTheme="minorHAnsi" w:hAnsiTheme="minorHAnsi" w:cstheme="minorHAnsi"/>
        <w:sz w:val="18"/>
        <w:szCs w:val="18"/>
      </w:rPr>
      <w:t xml:space="preserve">Page </w:t>
    </w:r>
    <w:r w:rsidRPr="00DF18F5">
      <w:rPr>
        <w:rFonts w:asciiTheme="minorHAnsi" w:hAnsiTheme="minorHAnsi" w:cstheme="minorHAnsi"/>
        <w:sz w:val="18"/>
        <w:szCs w:val="18"/>
      </w:rPr>
      <w:fldChar w:fldCharType="begin"/>
    </w:r>
    <w:r w:rsidRPr="00DF18F5">
      <w:rPr>
        <w:rFonts w:asciiTheme="minorHAnsi" w:hAnsiTheme="minorHAnsi" w:cstheme="minorHAnsi"/>
        <w:sz w:val="18"/>
        <w:szCs w:val="18"/>
      </w:rPr>
      <w:instrText xml:space="preserve"> PAGE   \* MERGEFORMAT </w:instrText>
    </w:r>
    <w:r w:rsidRPr="00DF18F5">
      <w:rPr>
        <w:rFonts w:asciiTheme="minorHAnsi" w:hAnsiTheme="minorHAnsi" w:cstheme="minorHAnsi"/>
        <w:sz w:val="18"/>
        <w:szCs w:val="18"/>
      </w:rPr>
      <w:fldChar w:fldCharType="separate"/>
    </w:r>
    <w:r w:rsidRPr="00DF18F5">
      <w:rPr>
        <w:rFonts w:asciiTheme="minorHAnsi" w:hAnsiTheme="minorHAnsi" w:cstheme="minorHAnsi"/>
        <w:sz w:val="18"/>
        <w:szCs w:val="18"/>
      </w:rPr>
      <w:t>1</w:t>
    </w:r>
    <w:r w:rsidRPr="00DF18F5">
      <w:rPr>
        <w:rFonts w:asciiTheme="minorHAnsi" w:hAnsiTheme="minorHAnsi" w:cstheme="minorHAnsi"/>
        <w:sz w:val="18"/>
        <w:szCs w:val="18"/>
      </w:rPr>
      <w:fldChar w:fldCharType="end"/>
    </w:r>
    <w:r w:rsidRPr="00DF18F5">
      <w:rPr>
        <w:rFonts w:asciiTheme="minorHAnsi" w:hAnsiTheme="minorHAnsi" w:cstheme="minorHAnsi"/>
        <w:sz w:val="18"/>
        <w:szCs w:val="18"/>
      </w:rPr>
      <w:t xml:space="preserve"> of </w:t>
    </w:r>
    <w:r w:rsidRPr="00DF18F5">
      <w:rPr>
        <w:rFonts w:asciiTheme="minorHAnsi" w:hAnsiTheme="minorHAnsi" w:cstheme="minorHAnsi"/>
        <w:sz w:val="18"/>
        <w:szCs w:val="18"/>
      </w:rPr>
      <w:fldChar w:fldCharType="begin"/>
    </w:r>
    <w:r w:rsidRPr="00DF18F5">
      <w:rPr>
        <w:rFonts w:asciiTheme="minorHAnsi" w:hAnsiTheme="minorHAnsi" w:cstheme="minorHAnsi"/>
        <w:sz w:val="18"/>
        <w:szCs w:val="18"/>
      </w:rPr>
      <w:instrText xml:space="preserve"> NUMPAGES   \* MERGEFORMAT </w:instrText>
    </w:r>
    <w:r w:rsidRPr="00DF18F5">
      <w:rPr>
        <w:rFonts w:asciiTheme="minorHAnsi" w:hAnsiTheme="minorHAnsi" w:cstheme="minorHAnsi"/>
        <w:sz w:val="18"/>
        <w:szCs w:val="18"/>
      </w:rPr>
      <w:fldChar w:fldCharType="separate"/>
    </w:r>
    <w:r w:rsidRPr="00DF18F5">
      <w:rPr>
        <w:rFonts w:asciiTheme="minorHAnsi" w:hAnsiTheme="minorHAnsi" w:cstheme="minorHAnsi"/>
        <w:sz w:val="18"/>
        <w:szCs w:val="18"/>
      </w:rPr>
      <w:t>50</w:t>
    </w:r>
    <w:r w:rsidRPr="00DF18F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C6F4" w14:textId="77777777" w:rsidR="00DB7A27" w:rsidRDefault="00DB7A27">
      <w:r>
        <w:separator/>
      </w:r>
    </w:p>
  </w:footnote>
  <w:footnote w:type="continuationSeparator" w:id="0">
    <w:p w14:paraId="2B912699" w14:textId="77777777" w:rsidR="00DB7A27" w:rsidRDefault="00DB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2"/>
      <w:gridCol w:w="4936"/>
    </w:tblGrid>
    <w:tr w:rsidR="00632D2D" w14:paraId="305FD7CA" w14:textId="77777777" w:rsidTr="00632D2D">
      <w:trPr>
        <w:trHeight w:val="1252"/>
        <w:tblCellSpacing w:w="20" w:type="dxa"/>
      </w:trPr>
      <w:tc>
        <w:tcPr>
          <w:tcW w:w="5035" w:type="dxa"/>
        </w:tcPr>
        <w:p w14:paraId="4A1D6F63" w14:textId="77777777" w:rsidR="00632D2D" w:rsidRPr="00632D2D" w:rsidRDefault="00632D2D" w:rsidP="00632D2D">
          <w:pPr>
            <w:spacing w:after="0"/>
            <w:rPr>
              <w:szCs w:val="22"/>
            </w:rPr>
          </w:pPr>
          <w:r w:rsidRPr="00632D2D">
            <w:rPr>
              <w:noProof/>
              <w:szCs w:val="22"/>
            </w:rPr>
            <w:t>INSERT SITE LOGO HERE</w:t>
          </w:r>
        </w:p>
      </w:tc>
      <w:tc>
        <w:tcPr>
          <w:tcW w:w="5035" w:type="dxa"/>
          <w:vMerge w:val="restart"/>
        </w:tcPr>
        <w:p w14:paraId="097BB925" w14:textId="77777777" w:rsidR="00001A0D" w:rsidRDefault="00001A0D" w:rsidP="00001A0D">
          <w:pPr>
            <w:pStyle w:val="Header-TermsofReference"/>
          </w:pPr>
          <w:r>
            <w:t xml:space="preserve">site: </w:t>
          </w:r>
          <w:r w:rsidRPr="00001A0D">
            <w:rPr>
              <w:highlight w:val="yellow"/>
            </w:rPr>
            <w:t>(SITE)</w:t>
          </w:r>
          <w:r>
            <w:t xml:space="preserve"> </w:t>
          </w:r>
        </w:p>
        <w:p w14:paraId="4CF00E42" w14:textId="6A7A8227" w:rsidR="00632D2D" w:rsidRDefault="00001A0D" w:rsidP="00001A0D">
          <w:pPr>
            <w:pStyle w:val="Header-TermsofReference"/>
          </w:pPr>
          <w:r>
            <w:t xml:space="preserve">TITLE: </w:t>
          </w:r>
          <w:r w:rsidRPr="00323A36">
            <w:t>Handling and Shipping of Infectious Substances</w:t>
          </w:r>
          <w:r>
            <w:t xml:space="preserve"> with teletrials</w:t>
          </w:r>
        </w:p>
      </w:tc>
    </w:tr>
    <w:tr w:rsidR="00632D2D" w14:paraId="3597416E" w14:textId="77777777" w:rsidTr="00632D2D">
      <w:trPr>
        <w:trHeight w:val="265"/>
        <w:tblCellSpacing w:w="20" w:type="dxa"/>
      </w:trPr>
      <w:tc>
        <w:tcPr>
          <w:tcW w:w="5035" w:type="dxa"/>
        </w:tcPr>
        <w:p w14:paraId="67E623BE" w14:textId="4325A69D" w:rsidR="00632D2D" w:rsidRDefault="00632D2D" w:rsidP="00632D2D">
          <w:pPr>
            <w:pStyle w:val="Header-TermsofReference"/>
          </w:pPr>
          <w:r w:rsidRPr="00001A0D">
            <w:rPr>
              <w:highlight w:val="yellow"/>
            </w:rPr>
            <w:t>(SITE)</w:t>
          </w:r>
          <w:r>
            <w:t xml:space="preserve"> </w:t>
          </w:r>
          <w:r w:rsidR="00001A0D">
            <w:t>tt</w:t>
          </w:r>
          <w:r>
            <w:t>-SOP-09</w:t>
          </w:r>
        </w:p>
      </w:tc>
      <w:tc>
        <w:tcPr>
          <w:tcW w:w="5035" w:type="dxa"/>
          <w:vMerge/>
        </w:tcPr>
        <w:p w14:paraId="02F6152E" w14:textId="77777777" w:rsidR="00632D2D" w:rsidRDefault="00632D2D" w:rsidP="00632D2D">
          <w:pPr>
            <w:jc w:val="right"/>
          </w:pPr>
        </w:p>
      </w:tc>
    </w:tr>
  </w:tbl>
  <w:p w14:paraId="06B5E9E4"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1"/>
      <w:gridCol w:w="4937"/>
    </w:tblGrid>
    <w:tr w:rsidR="00B52D22" w14:paraId="51B439B6" w14:textId="77777777" w:rsidTr="00B52D22">
      <w:trPr>
        <w:trHeight w:val="1252"/>
        <w:tblCellSpacing w:w="20" w:type="dxa"/>
      </w:trPr>
      <w:tc>
        <w:tcPr>
          <w:tcW w:w="5040" w:type="dxa"/>
        </w:tcPr>
        <w:p w14:paraId="7254FD32" w14:textId="77777777" w:rsidR="00B52D22" w:rsidRPr="00632D2D" w:rsidRDefault="00632D2D" w:rsidP="00632D2D">
          <w:pPr>
            <w:spacing w:after="0"/>
            <w:rPr>
              <w:szCs w:val="22"/>
            </w:rPr>
          </w:pPr>
          <w:r w:rsidRPr="00632D2D">
            <w:rPr>
              <w:noProof/>
              <w:szCs w:val="22"/>
            </w:rPr>
            <w:t>INSERT SITE LOGO HERE</w:t>
          </w:r>
        </w:p>
      </w:tc>
      <w:tc>
        <w:tcPr>
          <w:tcW w:w="5040" w:type="dxa"/>
          <w:vMerge w:val="restart"/>
        </w:tcPr>
        <w:p w14:paraId="7BB7E3CC" w14:textId="77777777" w:rsidR="00001A0D" w:rsidRDefault="00001A0D" w:rsidP="00001A0D">
          <w:pPr>
            <w:pStyle w:val="Header-TermsofReference"/>
          </w:pPr>
          <w:r>
            <w:t xml:space="preserve">site: </w:t>
          </w:r>
          <w:r w:rsidR="00632D2D" w:rsidRPr="00001A0D">
            <w:rPr>
              <w:highlight w:val="yellow"/>
            </w:rPr>
            <w:t>(SITE)</w:t>
          </w:r>
          <w:r w:rsidR="00632D2D">
            <w:t xml:space="preserve"> </w:t>
          </w:r>
        </w:p>
        <w:p w14:paraId="4118063D" w14:textId="4C267DE0" w:rsidR="00B52D22" w:rsidRDefault="00B52D22" w:rsidP="00001A0D">
          <w:pPr>
            <w:pStyle w:val="Header-TermsofReference"/>
          </w:pPr>
          <w:r>
            <w:t xml:space="preserve">TITLE: </w:t>
          </w:r>
          <w:r w:rsidR="00323A36" w:rsidRPr="00323A36">
            <w:t>Handling and Shipping of Infectious Substances</w:t>
          </w:r>
          <w:r w:rsidR="00001A0D">
            <w:t xml:space="preserve"> with teletrials</w:t>
          </w:r>
        </w:p>
      </w:tc>
    </w:tr>
    <w:tr w:rsidR="00B52D22" w14:paraId="509F6CB5" w14:textId="77777777" w:rsidTr="00B52D22">
      <w:trPr>
        <w:trHeight w:val="265"/>
        <w:tblCellSpacing w:w="20" w:type="dxa"/>
      </w:trPr>
      <w:tc>
        <w:tcPr>
          <w:tcW w:w="5040" w:type="dxa"/>
        </w:tcPr>
        <w:p w14:paraId="0A16D602" w14:textId="09EB4298" w:rsidR="00B52D22" w:rsidRDefault="00632D2D" w:rsidP="00DB6E88">
          <w:pPr>
            <w:pStyle w:val="Header-TermsofReference"/>
          </w:pPr>
          <w:r w:rsidRPr="00001A0D">
            <w:rPr>
              <w:highlight w:val="yellow"/>
            </w:rPr>
            <w:t>(SITE)</w:t>
          </w:r>
          <w:r w:rsidR="00001A0D">
            <w:t xml:space="preserve"> tt</w:t>
          </w:r>
          <w:r w:rsidR="00E61725">
            <w:t>-SOP-</w:t>
          </w:r>
          <w:r w:rsidR="00323A36">
            <w:t>09</w:t>
          </w:r>
          <w:r w:rsidR="00CA12C4">
            <w:t xml:space="preserve"> </w:t>
          </w:r>
        </w:p>
      </w:tc>
      <w:tc>
        <w:tcPr>
          <w:tcW w:w="5040" w:type="dxa"/>
          <w:vMerge/>
        </w:tcPr>
        <w:p w14:paraId="291CCADE" w14:textId="77777777" w:rsidR="00B52D22" w:rsidRDefault="00B52D22" w:rsidP="00316AE6">
          <w:pPr>
            <w:jc w:val="right"/>
          </w:pPr>
        </w:p>
      </w:tc>
    </w:tr>
  </w:tbl>
  <w:p w14:paraId="0F1A2F3A"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01A6EC4"/>
    <w:multiLevelType w:val="hybridMultilevel"/>
    <w:tmpl w:val="D9D6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2EB0"/>
    <w:multiLevelType w:val="multilevel"/>
    <w:tmpl w:val="A22CFBC4"/>
    <w:numStyleLink w:val="Item5Level2List"/>
  </w:abstractNum>
  <w:abstractNum w:abstractNumId="3"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3A5473D2"/>
    <w:multiLevelType w:val="hybridMultilevel"/>
    <w:tmpl w:val="00DA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958F8"/>
    <w:multiLevelType w:val="hybridMultilevel"/>
    <w:tmpl w:val="31B8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4F2673"/>
    <w:multiLevelType w:val="hybridMultilevel"/>
    <w:tmpl w:val="A1A0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77696F"/>
    <w:multiLevelType w:val="hybridMultilevel"/>
    <w:tmpl w:val="5CD2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8903454"/>
    <w:multiLevelType w:val="hybridMultilevel"/>
    <w:tmpl w:val="67AC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5" w15:restartNumberingAfterBreak="0">
    <w:nsid w:val="7780420C"/>
    <w:multiLevelType w:val="hybridMultilevel"/>
    <w:tmpl w:val="F822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0"/>
  </w:num>
  <w:num w:numId="3">
    <w:abstractNumId w:val="11"/>
  </w:num>
  <w:num w:numId="4">
    <w:abstractNumId w:val="16"/>
  </w:num>
  <w:num w:numId="5">
    <w:abstractNumId w:val="17"/>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3"/>
  </w:num>
  <w:num w:numId="10">
    <w:abstractNumId w:val="5"/>
  </w:num>
  <w:num w:numId="11">
    <w:abstractNumId w:val="14"/>
  </w:num>
  <w:num w:numId="12">
    <w:abstractNumId w:val="2"/>
  </w:num>
  <w:num w:numId="13">
    <w:abstractNumId w:val="10"/>
  </w:num>
  <w:num w:numId="14">
    <w:abstractNumId w:val="17"/>
  </w:num>
  <w:num w:numId="15">
    <w:abstractNumId w:val="9"/>
  </w:num>
  <w:num w:numId="16">
    <w:abstractNumId w:val="12"/>
  </w:num>
  <w:num w:numId="17">
    <w:abstractNumId w:val="4"/>
  </w:num>
  <w:num w:numId="18">
    <w:abstractNumId w:val="6"/>
  </w:num>
  <w:num w:numId="19">
    <w:abstractNumId w:val="8"/>
  </w:num>
  <w:num w:numId="20">
    <w:abstractNumId w:val="13"/>
  </w:num>
  <w:num w:numId="21">
    <w:abstractNumId w:val="1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01A0D"/>
    <w:rsid w:val="00011630"/>
    <w:rsid w:val="000257FA"/>
    <w:rsid w:val="000D40EC"/>
    <w:rsid w:val="000E55B3"/>
    <w:rsid w:val="000E5A0D"/>
    <w:rsid w:val="00112434"/>
    <w:rsid w:val="00116D20"/>
    <w:rsid w:val="001456D4"/>
    <w:rsid w:val="00150637"/>
    <w:rsid w:val="00163CF4"/>
    <w:rsid w:val="00170C8C"/>
    <w:rsid w:val="00182773"/>
    <w:rsid w:val="0019060D"/>
    <w:rsid w:val="001A68AC"/>
    <w:rsid w:val="001B4459"/>
    <w:rsid w:val="001C18BD"/>
    <w:rsid w:val="001D28F6"/>
    <w:rsid w:val="001D5377"/>
    <w:rsid w:val="001D632B"/>
    <w:rsid w:val="001E162B"/>
    <w:rsid w:val="001E6DF9"/>
    <w:rsid w:val="001F1C70"/>
    <w:rsid w:val="00232E4D"/>
    <w:rsid w:val="00242DAE"/>
    <w:rsid w:val="00262E64"/>
    <w:rsid w:val="002641EF"/>
    <w:rsid w:val="002659A0"/>
    <w:rsid w:val="00286FF9"/>
    <w:rsid w:val="002A0552"/>
    <w:rsid w:val="002A261E"/>
    <w:rsid w:val="002A4EE6"/>
    <w:rsid w:val="002C4DDF"/>
    <w:rsid w:val="002E1D82"/>
    <w:rsid w:val="003060FC"/>
    <w:rsid w:val="00310477"/>
    <w:rsid w:val="00316AE6"/>
    <w:rsid w:val="00323A36"/>
    <w:rsid w:val="00333478"/>
    <w:rsid w:val="0034252A"/>
    <w:rsid w:val="00364888"/>
    <w:rsid w:val="00374ED4"/>
    <w:rsid w:val="0038261C"/>
    <w:rsid w:val="0039233F"/>
    <w:rsid w:val="003C1A4C"/>
    <w:rsid w:val="00401F35"/>
    <w:rsid w:val="00403B20"/>
    <w:rsid w:val="0041740A"/>
    <w:rsid w:val="00463E0A"/>
    <w:rsid w:val="00475ACD"/>
    <w:rsid w:val="004A188D"/>
    <w:rsid w:val="004A3678"/>
    <w:rsid w:val="004C5E4A"/>
    <w:rsid w:val="004D5519"/>
    <w:rsid w:val="004F069F"/>
    <w:rsid w:val="0051127E"/>
    <w:rsid w:val="00525ADB"/>
    <w:rsid w:val="0053672C"/>
    <w:rsid w:val="00537FB8"/>
    <w:rsid w:val="00550E87"/>
    <w:rsid w:val="00575001"/>
    <w:rsid w:val="00581FF6"/>
    <w:rsid w:val="005A4E3F"/>
    <w:rsid w:val="005C0425"/>
    <w:rsid w:val="005C0BA4"/>
    <w:rsid w:val="005C6DCE"/>
    <w:rsid w:val="005D1229"/>
    <w:rsid w:val="005D433B"/>
    <w:rsid w:val="005F6D0A"/>
    <w:rsid w:val="00632D2D"/>
    <w:rsid w:val="00637FA2"/>
    <w:rsid w:val="00670FAD"/>
    <w:rsid w:val="00677F62"/>
    <w:rsid w:val="00682E31"/>
    <w:rsid w:val="006E4CEA"/>
    <w:rsid w:val="006F4E45"/>
    <w:rsid w:val="00705FA8"/>
    <w:rsid w:val="00744094"/>
    <w:rsid w:val="00750006"/>
    <w:rsid w:val="007929E4"/>
    <w:rsid w:val="007A054A"/>
    <w:rsid w:val="00807036"/>
    <w:rsid w:val="00860F1B"/>
    <w:rsid w:val="008C2297"/>
    <w:rsid w:val="008C6276"/>
    <w:rsid w:val="008E05E5"/>
    <w:rsid w:val="008F1674"/>
    <w:rsid w:val="008F19D5"/>
    <w:rsid w:val="00942FE7"/>
    <w:rsid w:val="00945604"/>
    <w:rsid w:val="00960F2B"/>
    <w:rsid w:val="00990D2F"/>
    <w:rsid w:val="00995ACE"/>
    <w:rsid w:val="009B40A1"/>
    <w:rsid w:val="009D06C9"/>
    <w:rsid w:val="009E546D"/>
    <w:rsid w:val="00A21A35"/>
    <w:rsid w:val="00A22827"/>
    <w:rsid w:val="00A25237"/>
    <w:rsid w:val="00A2584D"/>
    <w:rsid w:val="00A30176"/>
    <w:rsid w:val="00A30995"/>
    <w:rsid w:val="00A36197"/>
    <w:rsid w:val="00A528AE"/>
    <w:rsid w:val="00A75057"/>
    <w:rsid w:val="00A80E8A"/>
    <w:rsid w:val="00A92979"/>
    <w:rsid w:val="00A93594"/>
    <w:rsid w:val="00A93EA1"/>
    <w:rsid w:val="00AA3D32"/>
    <w:rsid w:val="00AE3E95"/>
    <w:rsid w:val="00AF16F3"/>
    <w:rsid w:val="00AF4B03"/>
    <w:rsid w:val="00B003F1"/>
    <w:rsid w:val="00B00DFE"/>
    <w:rsid w:val="00B12D9A"/>
    <w:rsid w:val="00B52D22"/>
    <w:rsid w:val="00B76D48"/>
    <w:rsid w:val="00BB0451"/>
    <w:rsid w:val="00BE1416"/>
    <w:rsid w:val="00C13549"/>
    <w:rsid w:val="00C51BD0"/>
    <w:rsid w:val="00C64964"/>
    <w:rsid w:val="00CA12C4"/>
    <w:rsid w:val="00CC2F53"/>
    <w:rsid w:val="00D2106B"/>
    <w:rsid w:val="00D26EFF"/>
    <w:rsid w:val="00D35A33"/>
    <w:rsid w:val="00D71B88"/>
    <w:rsid w:val="00DA1B08"/>
    <w:rsid w:val="00DB6E88"/>
    <w:rsid w:val="00DB7A27"/>
    <w:rsid w:val="00DD4DA0"/>
    <w:rsid w:val="00DE1F98"/>
    <w:rsid w:val="00DF03D9"/>
    <w:rsid w:val="00DF18F5"/>
    <w:rsid w:val="00E30ADF"/>
    <w:rsid w:val="00E330F1"/>
    <w:rsid w:val="00E53909"/>
    <w:rsid w:val="00E54F5A"/>
    <w:rsid w:val="00E61725"/>
    <w:rsid w:val="00E706B5"/>
    <w:rsid w:val="00E81C5B"/>
    <w:rsid w:val="00E907C5"/>
    <w:rsid w:val="00EF150B"/>
    <w:rsid w:val="00F62527"/>
    <w:rsid w:val="00F72994"/>
    <w:rsid w:val="00F75BAD"/>
    <w:rsid w:val="00FA0C8C"/>
    <w:rsid w:val="00FC7713"/>
    <w:rsid w:val="00FC7EE2"/>
    <w:rsid w:val="00FE03D6"/>
    <w:rsid w:val="00FE701E"/>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BA32F3"/>
  <w15:docId w15:val="{B04F7193-F23A-486B-9C6C-A123396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DA1B08"/>
    <w:pPr>
      <w:ind w:left="720"/>
      <w:contextualSpacing/>
    </w:pPr>
  </w:style>
  <w:style w:type="paragraph" w:styleId="CommentSubject">
    <w:name w:val="annotation subject"/>
    <w:basedOn w:val="CommentText"/>
    <w:next w:val="CommentText"/>
    <w:link w:val="CommentSubjectChar"/>
    <w:rsid w:val="00670FAD"/>
    <w:rPr>
      <w:b/>
      <w:bCs/>
      <w:lang w:eastAsia="en-AU"/>
    </w:rPr>
  </w:style>
  <w:style w:type="character" w:customStyle="1" w:styleId="CommentTextChar">
    <w:name w:val="Comment Text Char"/>
    <w:basedOn w:val="DefaultParagraphFont"/>
    <w:link w:val="CommentText"/>
    <w:semiHidden/>
    <w:rsid w:val="00670FAD"/>
    <w:rPr>
      <w:rFonts w:ascii="Calibri" w:hAnsi="Calibri"/>
    </w:rPr>
  </w:style>
  <w:style w:type="character" w:customStyle="1" w:styleId="CommentSubjectChar">
    <w:name w:val="Comment Subject Char"/>
    <w:basedOn w:val="CommentTextChar"/>
    <w:link w:val="CommentSubject"/>
    <w:rsid w:val="00670FAD"/>
    <w:rPr>
      <w:rFonts w:ascii="Calibri" w:hAnsi="Calibri"/>
      <w:b/>
      <w:bCs/>
      <w:lang w:eastAsia="en-AU"/>
    </w:rPr>
  </w:style>
  <w:style w:type="table" w:styleId="GridTable2-Accent1">
    <w:name w:val="Grid Table 2 Accent 1"/>
    <w:basedOn w:val="TableNormal"/>
    <w:uiPriority w:val="47"/>
    <w:rsid w:val="00E30AD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4252A"/>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7921">
      <w:bodyDiv w:val="1"/>
      <w:marLeft w:val="0"/>
      <w:marRight w:val="0"/>
      <w:marTop w:val="0"/>
      <w:marBottom w:val="0"/>
      <w:divBdr>
        <w:top w:val="none" w:sz="0" w:space="0" w:color="auto"/>
        <w:left w:val="none" w:sz="0" w:space="0" w:color="auto"/>
        <w:bottom w:val="none" w:sz="0" w:space="0" w:color="auto"/>
        <w:right w:val="none" w:sz="0" w:space="0" w:color="auto"/>
      </w:divBdr>
    </w:div>
    <w:div w:id="6134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94AF-7A8B-43AD-8D23-10521211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7CCAA-D68B-4472-B520-849CEF258B31}">
  <ds:schemaRefs>
    <ds:schemaRef ds:uri="http://schemas.microsoft.com/sharepoint/v3/contenttype/forms"/>
  </ds:schemaRefs>
</ds:datastoreItem>
</file>

<file path=customXml/itemProps3.xml><?xml version="1.0" encoding="utf-8"?>
<ds:datastoreItem xmlns:ds="http://schemas.openxmlformats.org/officeDocument/2006/customXml" ds:itemID="{74BC0DC8-585E-4D55-8D50-BDB5F5E7ECFA}">
  <ds:schemaRefs>
    <ds:schemaRef ds:uri="http://purl.org/dc/elements/1.1/"/>
    <ds:schemaRef ds:uri="http://schemas.microsoft.com/office/2006/metadata/properties"/>
    <ds:schemaRef ds:uri="78ea2596-d6df-44c7-886e-5f2efe51ad18"/>
    <ds:schemaRef ds:uri="9f3bff31-9fd4-4699-90cf-c0cd11766f1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F4CC2D-0EC7-43E4-B7BA-7E1ED119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5550</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2017-06-26T03:33:00Z</cp:lastPrinted>
  <dcterms:created xsi:type="dcterms:W3CDTF">2020-03-16T21:57:00Z</dcterms:created>
  <dcterms:modified xsi:type="dcterms:W3CDTF">2020-03-16T21:57:00Z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