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E12B2" w14:textId="77777777" w:rsidR="00A57686" w:rsidRDefault="00A57686" w:rsidP="00A57686">
      <w:pPr>
        <w:pStyle w:val="Title"/>
        <w:spacing w:before="240"/>
        <w:rPr>
          <w:sz w:val="40"/>
          <w:szCs w:val="40"/>
          <w:lang w:val="en-AU"/>
        </w:rPr>
      </w:pPr>
      <w:bookmarkStart w:id="0" w:name="_GoBack"/>
      <w:bookmarkEnd w:id="0"/>
      <w:r>
        <w:rPr>
          <w:noProof/>
          <w:sz w:val="40"/>
          <w:szCs w:val="40"/>
          <w:lang w:val="en-AU"/>
        </w:rPr>
        <w:drawing>
          <wp:inline distT="0" distB="0" distL="0" distR="0" wp14:anchorId="646D661B" wp14:editId="53F2F7B1">
            <wp:extent cx="2863215" cy="1053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CC-tag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9897" cy="1063496"/>
                    </a:xfrm>
                    <a:prstGeom prst="rect">
                      <a:avLst/>
                    </a:prstGeom>
                  </pic:spPr>
                </pic:pic>
              </a:graphicData>
            </a:graphic>
          </wp:inline>
        </w:drawing>
      </w:r>
    </w:p>
    <w:p w14:paraId="3E7006B0" w14:textId="77777777" w:rsidR="00546C52" w:rsidRDefault="00546C52" w:rsidP="00546C52">
      <w:pPr>
        <w:pStyle w:val="Title"/>
        <w:spacing w:before="240"/>
        <w:rPr>
          <w:rFonts w:cstheme="minorHAnsi"/>
          <w:sz w:val="52"/>
          <w:szCs w:val="52"/>
          <w:lang w:val="en-AU"/>
        </w:rPr>
      </w:pPr>
      <w:bookmarkStart w:id="1" w:name="_Hlk6491936"/>
      <w:r w:rsidRPr="00F3090C">
        <w:rPr>
          <w:rFonts w:cstheme="minorHAnsi"/>
          <w:sz w:val="52"/>
          <w:szCs w:val="52"/>
          <w:lang w:val="en-AU"/>
        </w:rPr>
        <w:t xml:space="preserve">Standard Operating Procedure: </w:t>
      </w:r>
    </w:p>
    <w:bookmarkEnd w:id="1"/>
    <w:p w14:paraId="6ABD6779" w14:textId="77777777" w:rsidR="00A57686" w:rsidRDefault="00A57686" w:rsidP="00A57686">
      <w:pPr>
        <w:pStyle w:val="Title"/>
        <w:rPr>
          <w:sz w:val="52"/>
          <w:szCs w:val="52"/>
          <w:lang w:val="en-AU"/>
        </w:rPr>
      </w:pPr>
      <w:r w:rsidRPr="00546C52">
        <w:rPr>
          <w:sz w:val="52"/>
          <w:szCs w:val="52"/>
          <w:lang w:val="en-AU"/>
        </w:rPr>
        <w:t>Management of External Safety Information</w:t>
      </w:r>
      <w:r w:rsidR="00546C52" w:rsidRPr="00546C52">
        <w:rPr>
          <w:sz w:val="52"/>
          <w:szCs w:val="52"/>
          <w:lang w:val="en-AU"/>
        </w:rPr>
        <w:t xml:space="preserve"> with Teletrials</w:t>
      </w:r>
    </w:p>
    <w:p w14:paraId="7F378F7B" w14:textId="77777777" w:rsidR="00546C52" w:rsidRPr="007361B7" w:rsidRDefault="00546C52" w:rsidP="00546C52">
      <w:pPr>
        <w:rPr>
          <w:sz w:val="52"/>
          <w:szCs w:val="52"/>
          <w:lang w:eastAsia="x-none"/>
        </w:rPr>
      </w:pPr>
    </w:p>
    <w:p w14:paraId="11884B8F" w14:textId="77777777" w:rsidR="00A57686" w:rsidRPr="00546C52" w:rsidRDefault="00546C52" w:rsidP="00A57686">
      <w:pPr>
        <w:jc w:val="center"/>
        <w:rPr>
          <w:b/>
          <w:sz w:val="52"/>
          <w:szCs w:val="52"/>
          <w:lang w:eastAsia="x-none"/>
        </w:rPr>
      </w:pPr>
      <w:r w:rsidRPr="00546C52">
        <w:rPr>
          <w:b/>
          <w:sz w:val="52"/>
          <w:szCs w:val="52"/>
          <w:lang w:eastAsia="x-none"/>
        </w:rPr>
        <w:t xml:space="preserve">SOP Number: </w:t>
      </w:r>
      <w:r w:rsidR="00A57686" w:rsidRPr="00546C52">
        <w:rPr>
          <w:b/>
          <w:sz w:val="52"/>
          <w:szCs w:val="52"/>
          <w:lang w:eastAsia="x-none"/>
        </w:rPr>
        <w:t>TT-SOP-07</w:t>
      </w:r>
    </w:p>
    <w:p w14:paraId="34C779C0" w14:textId="77777777" w:rsidR="00A57686" w:rsidRPr="00B979A9" w:rsidRDefault="00A57686" w:rsidP="00A57686">
      <w:pPr>
        <w:jc w:val="center"/>
        <w:rPr>
          <w:b/>
          <w:sz w:val="24"/>
          <w:lang w:eastAsia="x-none"/>
        </w:rPr>
      </w:pP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789"/>
      </w:tblGrid>
      <w:tr w:rsidR="00A57686" w14:paraId="12002A44" w14:textId="77777777" w:rsidTr="009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none" w:sz="0" w:space="0" w:color="auto"/>
              <w:bottom w:val="none" w:sz="0" w:space="0" w:color="auto"/>
              <w:right w:val="none" w:sz="0" w:space="0" w:color="auto"/>
            </w:tcBorders>
          </w:tcPr>
          <w:p w14:paraId="63969B8E" w14:textId="77777777" w:rsidR="00A57686" w:rsidRDefault="00A57686" w:rsidP="009E1C7E">
            <w:pPr>
              <w:rPr>
                <w:lang w:eastAsia="x-none"/>
              </w:rPr>
            </w:pPr>
            <w:r>
              <w:rPr>
                <w:lang w:eastAsia="x-none"/>
              </w:rPr>
              <w:t>SOP Number:</w:t>
            </w:r>
          </w:p>
        </w:tc>
        <w:tc>
          <w:tcPr>
            <w:tcW w:w="7789" w:type="dxa"/>
            <w:tcBorders>
              <w:top w:val="none" w:sz="0" w:space="0" w:color="auto"/>
              <w:left w:val="none" w:sz="0" w:space="0" w:color="auto"/>
              <w:bottom w:val="none" w:sz="0" w:space="0" w:color="auto"/>
            </w:tcBorders>
          </w:tcPr>
          <w:p w14:paraId="23DA8A81" w14:textId="77777777" w:rsidR="00A57686" w:rsidRPr="007D676C" w:rsidRDefault="00A57686" w:rsidP="009E1C7E">
            <w:pPr>
              <w:cnfStyle w:val="100000000000" w:firstRow="1" w:lastRow="0" w:firstColumn="0" w:lastColumn="0" w:oddVBand="0" w:evenVBand="0" w:oddHBand="0" w:evenHBand="0" w:firstRowFirstColumn="0" w:firstRowLastColumn="0" w:lastRowFirstColumn="0" w:lastRowLastColumn="0"/>
              <w:rPr>
                <w:b w:val="0"/>
                <w:lang w:eastAsia="x-none"/>
              </w:rPr>
            </w:pPr>
            <w:r w:rsidRPr="007D676C">
              <w:rPr>
                <w:b w:val="0"/>
                <w:lang w:eastAsia="x-none"/>
              </w:rPr>
              <w:t>TT-SOP-0</w:t>
            </w:r>
            <w:r>
              <w:rPr>
                <w:b w:val="0"/>
                <w:lang w:eastAsia="x-none"/>
              </w:rPr>
              <w:t>7</w:t>
            </w:r>
          </w:p>
        </w:tc>
      </w:tr>
      <w:tr w:rsidR="00A57686" w14:paraId="47AAB719"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2B623D69" w14:textId="77777777" w:rsidR="00A57686" w:rsidRDefault="00A57686" w:rsidP="009E1C7E">
            <w:pPr>
              <w:rPr>
                <w:lang w:eastAsia="x-none"/>
              </w:rPr>
            </w:pPr>
            <w:r>
              <w:rPr>
                <w:lang w:eastAsia="x-none"/>
              </w:rPr>
              <w:t>Version Number:</w:t>
            </w:r>
          </w:p>
        </w:tc>
        <w:tc>
          <w:tcPr>
            <w:tcW w:w="7789" w:type="dxa"/>
          </w:tcPr>
          <w:p w14:paraId="72DA9C4A" w14:textId="77777777" w:rsidR="00A57686" w:rsidRDefault="00A57686"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1.0</w:t>
            </w:r>
          </w:p>
        </w:tc>
      </w:tr>
      <w:tr w:rsidR="00A57686" w14:paraId="56A284A0"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7B3F096E" w14:textId="77777777" w:rsidR="00A57686" w:rsidRDefault="00A57686" w:rsidP="009E1C7E">
            <w:pPr>
              <w:rPr>
                <w:lang w:eastAsia="x-none"/>
              </w:rPr>
            </w:pPr>
            <w:r>
              <w:rPr>
                <w:lang w:eastAsia="x-none"/>
              </w:rPr>
              <w:t>Effective date:</w:t>
            </w:r>
          </w:p>
        </w:tc>
        <w:tc>
          <w:tcPr>
            <w:tcW w:w="7789" w:type="dxa"/>
          </w:tcPr>
          <w:p w14:paraId="3C59A883" w14:textId="77777777" w:rsidR="00A57686" w:rsidRDefault="00546C52"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03 October 2018</w:t>
            </w:r>
          </w:p>
        </w:tc>
      </w:tr>
      <w:tr w:rsidR="00A57686" w14:paraId="2E76BFFF"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3C6E291" w14:textId="77777777" w:rsidR="00A57686" w:rsidRDefault="00A57686" w:rsidP="009E1C7E">
            <w:pPr>
              <w:rPr>
                <w:lang w:eastAsia="x-none"/>
              </w:rPr>
            </w:pPr>
            <w:r>
              <w:rPr>
                <w:lang w:eastAsia="x-none"/>
              </w:rPr>
              <w:t>Review date:</w:t>
            </w:r>
          </w:p>
        </w:tc>
        <w:tc>
          <w:tcPr>
            <w:tcW w:w="7789" w:type="dxa"/>
          </w:tcPr>
          <w:p w14:paraId="6FEE927D" w14:textId="77777777" w:rsidR="00A57686" w:rsidRDefault="00546C52"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03 October 2021</w:t>
            </w:r>
          </w:p>
        </w:tc>
      </w:tr>
      <w:tr w:rsidR="00A57686" w14:paraId="21CEB633"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1CB05369" w14:textId="77777777" w:rsidR="00A57686" w:rsidRDefault="00A57686" w:rsidP="009E1C7E">
            <w:pPr>
              <w:rPr>
                <w:lang w:eastAsia="x-none"/>
              </w:rPr>
            </w:pPr>
            <w:r>
              <w:rPr>
                <w:lang w:eastAsia="x-none"/>
              </w:rPr>
              <w:t>Author(s):</w:t>
            </w:r>
          </w:p>
        </w:tc>
        <w:tc>
          <w:tcPr>
            <w:tcW w:w="7789" w:type="dxa"/>
          </w:tcPr>
          <w:p w14:paraId="337C9858" w14:textId="77777777" w:rsidR="00A57686" w:rsidRDefault="00A57686"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Hannah Cross</w:t>
            </w:r>
          </w:p>
          <w:p w14:paraId="4DED4075" w14:textId="77777777" w:rsidR="00A57686" w:rsidRDefault="00A57686"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VCCC Program Manager</w:t>
            </w:r>
          </w:p>
        </w:tc>
      </w:tr>
      <w:tr w:rsidR="00A57686" w14:paraId="46922D0D"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230995F" w14:textId="77777777" w:rsidR="00A57686" w:rsidRDefault="00A57686" w:rsidP="009E1C7E">
            <w:pPr>
              <w:rPr>
                <w:lang w:eastAsia="x-none"/>
              </w:rPr>
            </w:pPr>
            <w:r>
              <w:rPr>
                <w:lang w:eastAsia="x-none"/>
              </w:rPr>
              <w:t>Approved by:</w:t>
            </w:r>
          </w:p>
        </w:tc>
        <w:tc>
          <w:tcPr>
            <w:tcW w:w="7789" w:type="dxa"/>
          </w:tcPr>
          <w:p w14:paraId="6D7898FE" w14:textId="77777777" w:rsidR="00A57686" w:rsidRDefault="00546C52" w:rsidP="009E1C7E">
            <w:pPr>
              <w:cnfStyle w:val="000000100000" w:firstRow="0" w:lastRow="0" w:firstColumn="0" w:lastColumn="0" w:oddVBand="0" w:evenVBand="0" w:oddHBand="1" w:evenHBand="0" w:firstRowFirstColumn="0" w:firstRowLastColumn="0" w:lastRowFirstColumn="0" w:lastRowLastColumn="0"/>
              <w:rPr>
                <w:lang w:eastAsia="x-none"/>
              </w:rPr>
            </w:pPr>
            <w:r>
              <w:rPr>
                <w:rFonts w:cs="Calibri"/>
                <w:szCs w:val="22"/>
              </w:rPr>
              <w:t>VCCC Teletrials Steering Committee</w:t>
            </w:r>
          </w:p>
        </w:tc>
      </w:tr>
    </w:tbl>
    <w:p w14:paraId="70D73166" w14:textId="77777777" w:rsidR="00A57686" w:rsidRDefault="00A57686" w:rsidP="00A57686">
      <w:pPr>
        <w:rPr>
          <w:lang w:eastAsia="x-none"/>
        </w:rPr>
      </w:pPr>
    </w:p>
    <w:p w14:paraId="0A8F028E" w14:textId="77777777" w:rsidR="00A57686" w:rsidRPr="00CF2075" w:rsidRDefault="00A57686" w:rsidP="00A57686">
      <w:pPr>
        <w:pStyle w:val="Title"/>
        <w:spacing w:before="240"/>
        <w:rPr>
          <w:szCs w:val="28"/>
          <w:lang w:val="en-AU"/>
        </w:rPr>
      </w:pPr>
      <w:r w:rsidRPr="00B979A9">
        <w:rPr>
          <w:szCs w:val="28"/>
          <w:lang w:val="en-US"/>
        </w:rPr>
        <w:t>T</w:t>
      </w:r>
      <w:r w:rsidRPr="00B979A9">
        <w:rPr>
          <w:szCs w:val="28"/>
        </w:rPr>
        <w:t xml:space="preserve">his is a controlled document. It should not be altered in any way without the expressed permission of the </w:t>
      </w:r>
      <w:r w:rsidRPr="00B979A9">
        <w:rPr>
          <w:szCs w:val="28"/>
          <w:lang w:val="en-AU"/>
        </w:rPr>
        <w:t>developer and the approver.</w:t>
      </w:r>
    </w:p>
    <w:p w14:paraId="2B61B5AA" w14:textId="77777777" w:rsidR="00A57686" w:rsidRDefault="00A57686" w:rsidP="00A57686">
      <w:pPr>
        <w:spacing w:before="0" w:after="0"/>
        <w:rPr>
          <w:lang w:eastAsia="x-none"/>
        </w:rPr>
      </w:pPr>
      <w:r>
        <w:rPr>
          <w:lang w:eastAsia="x-none"/>
        </w:rPr>
        <w:br w:type="page"/>
      </w:r>
    </w:p>
    <w:p w14:paraId="5E82F773" w14:textId="77777777" w:rsidR="00A57686" w:rsidRDefault="00A57686" w:rsidP="00A57686">
      <w:pPr>
        <w:rPr>
          <w:b/>
          <w:sz w:val="28"/>
          <w:szCs w:val="28"/>
          <w:lang w:eastAsia="x-none"/>
        </w:rPr>
      </w:pPr>
    </w:p>
    <w:p w14:paraId="615BD58F" w14:textId="77777777" w:rsidR="00A57686" w:rsidRPr="00DB4611" w:rsidRDefault="00A57686" w:rsidP="00A57686">
      <w:pPr>
        <w:rPr>
          <w:b/>
          <w:sz w:val="28"/>
          <w:szCs w:val="28"/>
          <w:lang w:eastAsia="x-none"/>
        </w:rPr>
      </w:pPr>
      <w:r w:rsidRPr="00DB4611">
        <w:rPr>
          <w:b/>
          <w:sz w:val="28"/>
          <w:szCs w:val="28"/>
          <w:lang w:eastAsia="x-none"/>
        </w:rPr>
        <w:t>Amendment History</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A57686" w14:paraId="00515F1B" w14:textId="77777777" w:rsidTr="009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Borders>
              <w:top w:val="none" w:sz="0" w:space="0" w:color="auto"/>
              <w:bottom w:val="none" w:sz="0" w:space="0" w:color="auto"/>
              <w:right w:val="none" w:sz="0" w:space="0" w:color="auto"/>
            </w:tcBorders>
          </w:tcPr>
          <w:p w14:paraId="1B1CC68A" w14:textId="77777777" w:rsidR="00A57686" w:rsidRDefault="00A57686" w:rsidP="009E1C7E">
            <w:pPr>
              <w:rPr>
                <w:lang w:eastAsia="x-none"/>
              </w:rPr>
            </w:pPr>
            <w:r>
              <w:rPr>
                <w:lang w:eastAsia="x-none"/>
              </w:rPr>
              <w:t>Version</w:t>
            </w:r>
          </w:p>
        </w:tc>
        <w:tc>
          <w:tcPr>
            <w:tcW w:w="2463" w:type="dxa"/>
            <w:tcBorders>
              <w:top w:val="none" w:sz="0" w:space="0" w:color="auto"/>
              <w:left w:val="none" w:sz="0" w:space="0" w:color="auto"/>
              <w:bottom w:val="none" w:sz="0" w:space="0" w:color="auto"/>
              <w:right w:val="none" w:sz="0" w:space="0" w:color="auto"/>
            </w:tcBorders>
          </w:tcPr>
          <w:p w14:paraId="39F94BB7" w14:textId="77777777" w:rsidR="00A57686" w:rsidRDefault="00A57686"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Date</w:t>
            </w:r>
          </w:p>
        </w:tc>
        <w:tc>
          <w:tcPr>
            <w:tcW w:w="2464" w:type="dxa"/>
            <w:tcBorders>
              <w:top w:val="none" w:sz="0" w:space="0" w:color="auto"/>
              <w:left w:val="none" w:sz="0" w:space="0" w:color="auto"/>
              <w:bottom w:val="none" w:sz="0" w:space="0" w:color="auto"/>
              <w:right w:val="none" w:sz="0" w:space="0" w:color="auto"/>
            </w:tcBorders>
          </w:tcPr>
          <w:p w14:paraId="2BDA6C12" w14:textId="77777777" w:rsidR="00A57686" w:rsidRDefault="00A57686"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w:t>
            </w:r>
            <w:r w:rsidR="00E31A3D">
              <w:rPr>
                <w:lang w:eastAsia="x-none"/>
              </w:rPr>
              <w:t>mended By</w:t>
            </w:r>
          </w:p>
        </w:tc>
        <w:tc>
          <w:tcPr>
            <w:tcW w:w="2464" w:type="dxa"/>
            <w:tcBorders>
              <w:top w:val="none" w:sz="0" w:space="0" w:color="auto"/>
              <w:left w:val="none" w:sz="0" w:space="0" w:color="auto"/>
              <w:bottom w:val="none" w:sz="0" w:space="0" w:color="auto"/>
            </w:tcBorders>
          </w:tcPr>
          <w:p w14:paraId="7570B80A" w14:textId="77777777" w:rsidR="00A57686" w:rsidRDefault="00A57686"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Amendment Details</w:t>
            </w:r>
          </w:p>
        </w:tc>
      </w:tr>
      <w:tr w:rsidR="00A57686" w14:paraId="122E330F"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4CBA51DE" w14:textId="77777777" w:rsidR="00A57686" w:rsidRPr="007D676C" w:rsidRDefault="00A57686" w:rsidP="009E1C7E">
            <w:pPr>
              <w:rPr>
                <w:b w:val="0"/>
                <w:lang w:eastAsia="x-none"/>
              </w:rPr>
            </w:pPr>
          </w:p>
        </w:tc>
        <w:tc>
          <w:tcPr>
            <w:tcW w:w="2463" w:type="dxa"/>
          </w:tcPr>
          <w:p w14:paraId="22E3A14C" w14:textId="77777777" w:rsidR="00A57686" w:rsidRPr="007D676C" w:rsidRDefault="00A57686" w:rsidP="009E1C7E">
            <w:pPr>
              <w:cnfStyle w:val="000000100000" w:firstRow="0" w:lastRow="0" w:firstColumn="0" w:lastColumn="0" w:oddVBand="0" w:evenVBand="0" w:oddHBand="1" w:evenHBand="0" w:firstRowFirstColumn="0" w:firstRowLastColumn="0" w:lastRowFirstColumn="0" w:lastRowLastColumn="0"/>
              <w:rPr>
                <w:lang w:eastAsia="x-none"/>
              </w:rPr>
            </w:pPr>
          </w:p>
        </w:tc>
        <w:tc>
          <w:tcPr>
            <w:tcW w:w="2464" w:type="dxa"/>
          </w:tcPr>
          <w:p w14:paraId="11AF94D6" w14:textId="77777777" w:rsidR="00A57686" w:rsidRPr="007D676C" w:rsidRDefault="00A57686" w:rsidP="009E1C7E">
            <w:pPr>
              <w:cnfStyle w:val="000000100000" w:firstRow="0" w:lastRow="0" w:firstColumn="0" w:lastColumn="0" w:oddVBand="0" w:evenVBand="0" w:oddHBand="1" w:evenHBand="0" w:firstRowFirstColumn="0" w:firstRowLastColumn="0" w:lastRowFirstColumn="0" w:lastRowLastColumn="0"/>
              <w:rPr>
                <w:lang w:eastAsia="x-none"/>
              </w:rPr>
            </w:pPr>
          </w:p>
        </w:tc>
        <w:tc>
          <w:tcPr>
            <w:tcW w:w="2464" w:type="dxa"/>
          </w:tcPr>
          <w:p w14:paraId="17EDA060" w14:textId="77777777" w:rsidR="00A57686" w:rsidRPr="007D676C" w:rsidRDefault="00A57686" w:rsidP="009E1C7E">
            <w:pPr>
              <w:cnfStyle w:val="000000100000" w:firstRow="0" w:lastRow="0" w:firstColumn="0" w:lastColumn="0" w:oddVBand="0" w:evenVBand="0" w:oddHBand="1" w:evenHBand="0" w:firstRowFirstColumn="0" w:firstRowLastColumn="0" w:lastRowFirstColumn="0" w:lastRowLastColumn="0"/>
              <w:rPr>
                <w:lang w:eastAsia="x-none"/>
              </w:rPr>
            </w:pPr>
          </w:p>
        </w:tc>
      </w:tr>
    </w:tbl>
    <w:p w14:paraId="11697210" w14:textId="77777777" w:rsidR="00A57686" w:rsidRDefault="00A57686" w:rsidP="00A57686">
      <w:pPr>
        <w:rPr>
          <w:rFonts w:cs="Calibri"/>
          <w:szCs w:val="22"/>
        </w:rPr>
      </w:pPr>
    </w:p>
    <w:p w14:paraId="1549785A" w14:textId="77777777" w:rsidR="00A57686" w:rsidRDefault="00A57686" w:rsidP="00A57686">
      <w:pPr>
        <w:rPr>
          <w:rFonts w:cs="Calibri"/>
          <w:szCs w:val="22"/>
        </w:rPr>
      </w:pPr>
    </w:p>
    <w:p w14:paraId="3E9AD270" w14:textId="77777777" w:rsidR="00A57686" w:rsidRDefault="00A57686" w:rsidP="00A57686">
      <w:pPr>
        <w:rPr>
          <w:rFonts w:cs="Calibri"/>
          <w:szCs w:val="22"/>
        </w:rPr>
      </w:pPr>
    </w:p>
    <w:p w14:paraId="5487DFF0" w14:textId="77777777" w:rsidR="00A57686" w:rsidRDefault="00A57686" w:rsidP="00A57686">
      <w:pPr>
        <w:rPr>
          <w:rFonts w:cs="Calibri"/>
          <w:szCs w:val="22"/>
        </w:rPr>
      </w:pPr>
    </w:p>
    <w:p w14:paraId="7BA6DE70" w14:textId="77777777" w:rsidR="00A57686" w:rsidRPr="00CF2075" w:rsidRDefault="00A57686" w:rsidP="00A57686">
      <w:pPr>
        <w:jc w:val="center"/>
        <w:rPr>
          <w:rFonts w:cs="Calibri"/>
          <w:sz w:val="36"/>
          <w:szCs w:val="36"/>
        </w:rPr>
      </w:pPr>
      <w:r w:rsidRPr="00CF2075">
        <w:rPr>
          <w:rFonts w:cs="Calibri"/>
          <w:sz w:val="36"/>
          <w:szCs w:val="36"/>
        </w:rPr>
        <w:t>Developed by the Victorian Comprehensive Cancer Centre (VCCC) in conjunction with the Parkville Cancer Clinical Trials Unit (PCCTU), based on the Clinical Oncology Society of Australia</w:t>
      </w:r>
      <w:r>
        <w:rPr>
          <w:rFonts w:cs="Calibri"/>
          <w:sz w:val="36"/>
          <w:szCs w:val="36"/>
        </w:rPr>
        <w:t xml:space="preserve"> (COSA) Australasian Tele-trials Model.</w:t>
      </w:r>
    </w:p>
    <w:p w14:paraId="4BB0703D" w14:textId="77777777" w:rsidR="00A57686" w:rsidRDefault="00A57686" w:rsidP="00A57686">
      <w:pPr>
        <w:jc w:val="center"/>
        <w:rPr>
          <w:rFonts w:cs="Calibri"/>
          <w:sz w:val="24"/>
        </w:rPr>
      </w:pPr>
    </w:p>
    <w:p w14:paraId="4ACEB03F" w14:textId="77777777" w:rsidR="00A57686" w:rsidRDefault="00A57686" w:rsidP="00A57686">
      <w:pPr>
        <w:jc w:val="center"/>
        <w:rPr>
          <w:rFonts w:cs="Calibri"/>
          <w:sz w:val="24"/>
        </w:rPr>
      </w:pPr>
    </w:p>
    <w:p w14:paraId="764C43CA" w14:textId="77777777" w:rsidR="00A57686" w:rsidRDefault="00A57686" w:rsidP="00A57686">
      <w:pPr>
        <w:jc w:val="center"/>
        <w:rPr>
          <w:rFonts w:cs="Calibri"/>
          <w:sz w:val="24"/>
        </w:rPr>
      </w:pPr>
    </w:p>
    <w:p w14:paraId="66D19397" w14:textId="77777777" w:rsidR="00A57686" w:rsidRDefault="00A57686" w:rsidP="00A57686">
      <w:pPr>
        <w:jc w:val="center"/>
        <w:rPr>
          <w:rFonts w:cs="Calibri"/>
          <w:sz w:val="24"/>
        </w:rPr>
      </w:pPr>
    </w:p>
    <w:p w14:paraId="111807C3" w14:textId="77777777" w:rsidR="00A57686" w:rsidRDefault="00A57686" w:rsidP="00A57686">
      <w:pPr>
        <w:jc w:val="center"/>
        <w:rPr>
          <w:rFonts w:cs="Calibri"/>
          <w:sz w:val="24"/>
        </w:rPr>
      </w:pPr>
    </w:p>
    <w:p w14:paraId="61EE79A3" w14:textId="77777777" w:rsidR="00A57686" w:rsidRPr="00DB4611" w:rsidRDefault="00A57686" w:rsidP="00A57686">
      <w:pPr>
        <w:jc w:val="center"/>
        <w:rPr>
          <w:rFonts w:cs="Calibri"/>
          <w:sz w:val="24"/>
        </w:rPr>
      </w:pPr>
    </w:p>
    <w:p w14:paraId="14BD4C17" w14:textId="77777777" w:rsidR="00A57686" w:rsidRPr="00DB101E" w:rsidRDefault="00A57686" w:rsidP="00A57686">
      <w:pPr>
        <w:jc w:val="center"/>
        <w:rPr>
          <w:rFonts w:cs="Calibri"/>
          <w:b/>
          <w:sz w:val="48"/>
          <w:szCs w:val="48"/>
        </w:rPr>
      </w:pPr>
      <w:r>
        <w:rPr>
          <w:rFonts w:asciiTheme="minorHAnsi" w:hAnsiTheme="minorHAnsi"/>
          <w:b/>
          <w:noProof/>
          <w:sz w:val="32"/>
          <w:szCs w:val="32"/>
        </w:rPr>
        <w:drawing>
          <wp:anchor distT="0" distB="0" distL="114300" distR="114300" simplePos="0" relativeHeight="251658240" behindDoc="0" locked="0" layoutInCell="1" allowOverlap="1" wp14:anchorId="2B1531FF" wp14:editId="672BBE4E">
            <wp:simplePos x="0" y="0"/>
            <wp:positionH relativeFrom="margin">
              <wp:align>right</wp:align>
            </wp:positionH>
            <wp:positionV relativeFrom="paragraph">
              <wp:posOffset>472440</wp:posOffset>
            </wp:positionV>
            <wp:extent cx="6263640" cy="2143125"/>
            <wp:effectExtent l="0" t="0" r="3810" b="9525"/>
            <wp:wrapSquare wrapText="bothSides"/>
            <wp:docPr id="3" name="Picture 3"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CC-logolocku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3640" cy="2143125"/>
                    </a:xfrm>
                    <a:prstGeom prst="rect">
                      <a:avLst/>
                    </a:prstGeom>
                  </pic:spPr>
                </pic:pic>
              </a:graphicData>
            </a:graphic>
            <wp14:sizeRelH relativeFrom="page">
              <wp14:pctWidth>0</wp14:pctWidth>
            </wp14:sizeRelH>
            <wp14:sizeRelV relativeFrom="page">
              <wp14:pctHeight>0</wp14:pctHeight>
            </wp14:sizeRelV>
          </wp:anchor>
        </w:drawing>
      </w:r>
      <w:r w:rsidRPr="00DB101E">
        <w:rPr>
          <w:b/>
          <w:noProof/>
          <w:sz w:val="48"/>
          <w:szCs w:val="48"/>
        </w:rPr>
        <w:t>viccompcancerctr.org</w:t>
      </w:r>
    </w:p>
    <w:p w14:paraId="3D1CDB15" w14:textId="77777777" w:rsidR="00A57686" w:rsidRPr="00A57686" w:rsidRDefault="00A57686" w:rsidP="00A57686">
      <w:pPr>
        <w:rPr>
          <w:lang w:val="x-none" w:eastAsia="x-none"/>
        </w:rPr>
      </w:pPr>
    </w:p>
    <w:p w14:paraId="170D8E79" w14:textId="77777777" w:rsidR="00A2584D" w:rsidRDefault="001D5377" w:rsidP="00223C21">
      <w:pPr>
        <w:pStyle w:val="H4BulletPointTitle"/>
        <w:numPr>
          <w:ilvl w:val="0"/>
          <w:numId w:val="0"/>
        </w:numPr>
        <w:ind w:left="-360" w:firstLine="360"/>
        <w:rPr>
          <w:lang w:val="en-AU"/>
        </w:rPr>
      </w:pPr>
      <w:r>
        <w:rPr>
          <w:lang w:val="en-AU"/>
        </w:rPr>
        <w:lastRenderedPageBreak/>
        <w:t>Introduction</w:t>
      </w:r>
      <w:r w:rsidR="00FC7713">
        <w:rPr>
          <w:lang w:val="en-AU"/>
        </w:rPr>
        <w:t xml:space="preserve"> and Background</w:t>
      </w:r>
    </w:p>
    <w:p w14:paraId="7E1F6343" w14:textId="77777777" w:rsidR="00DC48EC" w:rsidRDefault="005E0B4C" w:rsidP="00DC48EC">
      <w:pPr>
        <w:rPr>
          <w:lang w:eastAsia="x-none"/>
        </w:rPr>
      </w:pPr>
      <w:r w:rsidRPr="005C6584">
        <w:rPr>
          <w:lang w:eastAsia="x-none"/>
        </w:rPr>
        <w:t>International Conference on Harmonisation</w:t>
      </w:r>
      <w:r w:rsidRPr="00670228">
        <w:rPr>
          <w:lang w:eastAsia="x-none"/>
        </w:rPr>
        <w:t xml:space="preserve"> </w:t>
      </w:r>
      <w:r w:rsidRPr="00490347">
        <w:rPr>
          <w:lang w:eastAsia="x-none"/>
        </w:rPr>
        <w:t xml:space="preserve">Good Clinical Practice </w:t>
      </w:r>
      <w:r>
        <w:rPr>
          <w:lang w:eastAsia="x-none"/>
        </w:rPr>
        <w:t>(</w:t>
      </w:r>
      <w:r w:rsidRPr="00670228">
        <w:rPr>
          <w:lang w:eastAsia="x-none"/>
        </w:rPr>
        <w:t>ICH GCP</w:t>
      </w:r>
      <w:r>
        <w:rPr>
          <w:lang w:eastAsia="x-none"/>
        </w:rPr>
        <w:t>)</w:t>
      </w:r>
      <w:r w:rsidRPr="005E0B4C">
        <w:rPr>
          <w:lang w:eastAsia="x-none"/>
        </w:rPr>
        <w:t xml:space="preserve"> guidelines defines the requirements to ensure that all clinical trial participants taking part in a clinical trial are safe and their rights protected. In the event that a safety concern is raised in a clinical trial specific procedures should be adhered to as per National Health and Medical Research Council</w:t>
      </w:r>
      <w:r>
        <w:rPr>
          <w:lang w:eastAsia="x-none"/>
        </w:rPr>
        <w:t xml:space="preserve"> (</w:t>
      </w:r>
      <w:r w:rsidRPr="005E0B4C">
        <w:rPr>
          <w:lang w:eastAsia="x-none"/>
        </w:rPr>
        <w:t>NHMRC</w:t>
      </w:r>
      <w:r>
        <w:rPr>
          <w:lang w:eastAsia="x-none"/>
        </w:rPr>
        <w:t>)</w:t>
      </w:r>
      <w:r w:rsidRPr="005E0B4C">
        <w:rPr>
          <w:lang w:eastAsia="x-none"/>
        </w:rPr>
        <w:t xml:space="preserve"> </w:t>
      </w:r>
      <w:r w:rsidRPr="001E64B7">
        <w:rPr>
          <w:lang w:eastAsia="x-none"/>
        </w:rPr>
        <w:t xml:space="preserve">and local </w:t>
      </w:r>
      <w:r w:rsidRPr="001E64B7">
        <w:t>Human</w:t>
      </w:r>
      <w:r>
        <w:t xml:space="preserve"> Research Ethics Committee </w:t>
      </w:r>
      <w:r>
        <w:rPr>
          <w:lang w:eastAsia="x-none"/>
        </w:rPr>
        <w:t>(</w:t>
      </w:r>
      <w:r w:rsidRPr="005E0B4C">
        <w:rPr>
          <w:lang w:eastAsia="x-none"/>
        </w:rPr>
        <w:t>HREC</w:t>
      </w:r>
      <w:r>
        <w:rPr>
          <w:lang w:eastAsia="x-none"/>
        </w:rPr>
        <w:t>)</w:t>
      </w:r>
      <w:r w:rsidRPr="005E0B4C">
        <w:rPr>
          <w:lang w:eastAsia="x-none"/>
        </w:rPr>
        <w:t xml:space="preserve"> reporting requirements.</w:t>
      </w:r>
      <w:r>
        <w:rPr>
          <w:lang w:eastAsia="x-none"/>
        </w:rPr>
        <w:t xml:space="preserve"> </w:t>
      </w:r>
      <w:r w:rsidR="00DC48EC">
        <w:rPr>
          <w:lang w:eastAsia="x-none"/>
        </w:rPr>
        <w:t>(</w:t>
      </w:r>
      <w:r w:rsidR="00045009" w:rsidRPr="00045009">
        <w:rPr>
          <w:lang w:eastAsia="x-none"/>
        </w:rPr>
        <w:t>International Conference on Harmonisation of Technical Requirements for Registration of Pharmaceuticals for Human Use</w:t>
      </w:r>
      <w:r w:rsidR="00DC48EC">
        <w:rPr>
          <w:lang w:eastAsia="x-none"/>
        </w:rPr>
        <w:t xml:space="preserve">, </w:t>
      </w:r>
      <w:r w:rsidR="00045009" w:rsidRPr="00045009">
        <w:rPr>
          <w:lang w:eastAsia="x-none"/>
        </w:rPr>
        <w:t xml:space="preserve">1996). </w:t>
      </w:r>
    </w:p>
    <w:p w14:paraId="15300118" w14:textId="77777777" w:rsidR="001D5377" w:rsidRDefault="001D5377" w:rsidP="00DC48EC">
      <w:pPr>
        <w:pStyle w:val="H4BulletPointTitle"/>
      </w:pPr>
      <w:r>
        <w:t>Objective</w:t>
      </w:r>
    </w:p>
    <w:p w14:paraId="6DA6C404" w14:textId="77777777" w:rsidR="001D5377" w:rsidRDefault="00FC7713" w:rsidP="005E0B4C">
      <w:r w:rsidRPr="00FC7713">
        <w:rPr>
          <w:lang w:eastAsia="x-none"/>
        </w:rPr>
        <w:t xml:space="preserve">To describe the procedure </w:t>
      </w:r>
      <w:r w:rsidR="005E0B4C" w:rsidRPr="005E0B4C">
        <w:rPr>
          <w:lang w:eastAsia="x-none"/>
        </w:rPr>
        <w:t xml:space="preserve">related to the management of all external safety </w:t>
      </w:r>
      <w:r w:rsidR="002810D7">
        <w:rPr>
          <w:lang w:eastAsia="x-none"/>
        </w:rPr>
        <w:t>information</w:t>
      </w:r>
      <w:r w:rsidR="005E0B4C" w:rsidRPr="005E0B4C">
        <w:rPr>
          <w:lang w:eastAsia="x-none"/>
        </w:rPr>
        <w:t>.</w:t>
      </w:r>
    </w:p>
    <w:p w14:paraId="31BAC68A" w14:textId="77777777" w:rsidR="00133C67" w:rsidRDefault="00133C67" w:rsidP="00133C67">
      <w:pPr>
        <w:pStyle w:val="H4BulletPointTitle"/>
      </w:pPr>
      <w:r>
        <w:t>Scope</w:t>
      </w:r>
    </w:p>
    <w:p w14:paraId="655F63FD" w14:textId="77777777" w:rsidR="00133C67" w:rsidRPr="00133C67" w:rsidRDefault="00133C67" w:rsidP="00133C67">
      <w:r>
        <w:t>This SOP applies to all clinical trials coordinated by</w:t>
      </w:r>
      <w:r w:rsidR="00962845">
        <w:t xml:space="preserve"> </w:t>
      </w:r>
      <w:r w:rsidR="009805BD" w:rsidRPr="00A33BEE">
        <w:rPr>
          <w:highlight w:val="yellow"/>
        </w:rPr>
        <w:t>(SITE)</w:t>
      </w:r>
      <w:r w:rsidR="009400FB" w:rsidRPr="00A33BEE">
        <w:rPr>
          <w:highlight w:val="yellow"/>
        </w:rPr>
        <w:t>,</w:t>
      </w:r>
      <w:r w:rsidR="009400FB">
        <w:t xml:space="preserve"> including all Teletrials</w:t>
      </w:r>
      <w:r>
        <w:t>.</w:t>
      </w:r>
    </w:p>
    <w:p w14:paraId="178BC22B" w14:textId="77777777" w:rsidR="001D5377" w:rsidRDefault="001D5377" w:rsidP="001D5377">
      <w:pPr>
        <w:pStyle w:val="H4BulletPointTitle"/>
        <w:rPr>
          <w:lang w:val="en-AU"/>
        </w:rPr>
      </w:pPr>
      <w:r>
        <w:rPr>
          <w:lang w:val="en-AU"/>
        </w:rPr>
        <w:t>Ownership and Responsibility</w:t>
      </w:r>
    </w:p>
    <w:p w14:paraId="67A4BC9E" w14:textId="77777777" w:rsidR="00795E3D" w:rsidRDefault="00795E3D" w:rsidP="00795E3D">
      <w:r>
        <w:t xml:space="preserve">The </w:t>
      </w:r>
      <w:r w:rsidR="00133C67">
        <w:t>s</w:t>
      </w:r>
      <w:r w:rsidR="002810D7">
        <w:t>ponsor/contract research organisation (CRO),</w:t>
      </w:r>
      <w:r>
        <w:t xml:space="preserve"> </w:t>
      </w:r>
      <w:r w:rsidR="00133C67">
        <w:t>i</w:t>
      </w:r>
      <w:r>
        <w:t xml:space="preserve">nvestigator/other designee(s) </w:t>
      </w:r>
      <w:r w:rsidR="002810D7">
        <w:t>are</w:t>
      </w:r>
      <w:r>
        <w:t xml:space="preserve"> responsib</w:t>
      </w:r>
      <w:r w:rsidR="002810D7">
        <w:t>le</w:t>
      </w:r>
      <w:r>
        <w:t xml:space="preserve"> for ensuring the safety oversight of the clinical trial.</w:t>
      </w:r>
    </w:p>
    <w:p w14:paraId="35E4E0CD" w14:textId="77777777" w:rsidR="00795E3D" w:rsidRDefault="00795E3D" w:rsidP="00795E3D">
      <w:r>
        <w:t xml:space="preserve">The </w:t>
      </w:r>
      <w:r w:rsidR="00133C67">
        <w:t>s</w:t>
      </w:r>
      <w:r w:rsidR="002810D7">
        <w:t xml:space="preserve">ponsor/CRO </w:t>
      </w:r>
      <w:r>
        <w:t xml:space="preserve">conducting the clinical trial is responsible to comply with the NHMRC </w:t>
      </w:r>
      <w:r w:rsidR="00A2044D">
        <w:t>s</w:t>
      </w:r>
      <w:r w:rsidR="00A2044D" w:rsidRPr="00A2044D">
        <w:t>afety monitoring and reporting in clinical trials involving therapeutic goods</w:t>
      </w:r>
      <w:r w:rsidR="00A2044D">
        <w:t xml:space="preserve"> guidance</w:t>
      </w:r>
      <w:r w:rsidR="002810D7">
        <w:t xml:space="preserve"> </w:t>
      </w:r>
      <w:r>
        <w:t>(2016).</w:t>
      </w:r>
    </w:p>
    <w:p w14:paraId="2890E56D" w14:textId="77777777" w:rsidR="00795E3D" w:rsidRPr="00795E3D" w:rsidRDefault="002810D7" w:rsidP="00795E3D">
      <w:r>
        <w:t xml:space="preserve">The sponsor/CRO </w:t>
      </w:r>
      <w:r w:rsidR="00795E3D">
        <w:t xml:space="preserve">is responsible for reporting any new safety information </w:t>
      </w:r>
      <w:r>
        <w:t xml:space="preserve">to the principal investigator </w:t>
      </w:r>
      <w:r w:rsidR="00795E3D">
        <w:t>that may pose a risk to clinical trial participants.</w:t>
      </w:r>
    </w:p>
    <w:p w14:paraId="59BE4EFA" w14:textId="77777777" w:rsidR="001D5377" w:rsidRDefault="004A188D" w:rsidP="001D5377">
      <w:pPr>
        <w:pStyle w:val="H4BulletPointTitle"/>
        <w:rPr>
          <w:lang w:val="en-AU"/>
        </w:rPr>
      </w:pPr>
      <w:r>
        <w:rPr>
          <w:lang w:val="en-AU"/>
        </w:rPr>
        <w:t>Glossary of Terms</w:t>
      </w:r>
    </w:p>
    <w:p w14:paraId="74E8B87D" w14:textId="77777777" w:rsidR="004A188D" w:rsidRDefault="004A188D" w:rsidP="004A188D">
      <w:pPr>
        <w:rPr>
          <w:lang w:eastAsia="x-none"/>
        </w:rPr>
      </w:pPr>
      <w:r>
        <w:rPr>
          <w:lang w:eastAsia="x-none"/>
        </w:rPr>
        <w:t xml:space="preserve">Please refer to </w:t>
      </w:r>
      <w:r w:rsidR="009805BD" w:rsidRPr="00315767">
        <w:rPr>
          <w:highlight w:val="yellow"/>
          <w:lang w:eastAsia="x-none"/>
        </w:rPr>
        <w:t>(SITE)</w:t>
      </w:r>
      <w:r w:rsidR="009805BD">
        <w:rPr>
          <w:lang w:eastAsia="x-none"/>
        </w:rPr>
        <w:t xml:space="preserve"> </w:t>
      </w:r>
      <w:r w:rsidR="00315767">
        <w:rPr>
          <w:lang w:eastAsia="x-none"/>
        </w:rPr>
        <w:t>TT</w:t>
      </w:r>
      <w:r>
        <w:rPr>
          <w:lang w:eastAsia="x-none"/>
        </w:rPr>
        <w:t>-SOP-Glossary-of-Terms for full supporting glossary of terms.</w:t>
      </w:r>
    </w:p>
    <w:p w14:paraId="1EFA944A" w14:textId="77777777" w:rsidR="001D5377" w:rsidRDefault="001D5377" w:rsidP="001D5377">
      <w:pPr>
        <w:pStyle w:val="H4BulletPointTitle"/>
        <w:rPr>
          <w:lang w:val="en-AU"/>
        </w:rPr>
      </w:pPr>
      <w:r>
        <w:rPr>
          <w:lang w:val="en-AU"/>
        </w:rPr>
        <w:t>Procedure</w:t>
      </w:r>
    </w:p>
    <w:p w14:paraId="0E179E8C" w14:textId="77777777" w:rsidR="00133C67" w:rsidRDefault="009805BD" w:rsidP="00133C67">
      <w:pPr>
        <w:rPr>
          <w:lang w:eastAsia="x-none"/>
        </w:rPr>
      </w:pPr>
      <w:r w:rsidRPr="00A33BEE">
        <w:rPr>
          <w:highlight w:val="yellow"/>
          <w:lang w:eastAsia="x-none"/>
        </w:rPr>
        <w:t>(SITE)</w:t>
      </w:r>
      <w:r>
        <w:rPr>
          <w:lang w:eastAsia="x-none"/>
        </w:rPr>
        <w:t xml:space="preserve"> </w:t>
      </w:r>
      <w:r w:rsidR="00133C67">
        <w:rPr>
          <w:lang w:eastAsia="x-none"/>
        </w:rPr>
        <w:t xml:space="preserve">endorses the NHMRC </w:t>
      </w:r>
      <w:r w:rsidR="00A2044D">
        <w:rPr>
          <w:lang w:eastAsia="x-none"/>
        </w:rPr>
        <w:t>s</w:t>
      </w:r>
      <w:r w:rsidR="00A2044D" w:rsidRPr="00A2044D">
        <w:rPr>
          <w:lang w:eastAsia="x-none"/>
        </w:rPr>
        <w:t>afety monitoring and reporting in clinical trials involving therapeutic goods</w:t>
      </w:r>
      <w:r w:rsidR="00A2044D">
        <w:rPr>
          <w:lang w:eastAsia="x-none"/>
        </w:rPr>
        <w:t xml:space="preserve"> guidance (2016). The sponsor</w:t>
      </w:r>
      <w:r w:rsidR="002810D7">
        <w:rPr>
          <w:lang w:eastAsia="x-none"/>
        </w:rPr>
        <w:t xml:space="preserve">/CRO </w:t>
      </w:r>
      <w:r w:rsidR="00BB7BD5">
        <w:rPr>
          <w:lang w:eastAsia="x-none"/>
        </w:rPr>
        <w:t>is expected to</w:t>
      </w:r>
      <w:r w:rsidR="00A2044D">
        <w:rPr>
          <w:lang w:eastAsia="x-none"/>
        </w:rPr>
        <w:t>:</w:t>
      </w:r>
      <w:r w:rsidR="00133C67">
        <w:rPr>
          <w:lang w:eastAsia="x-none"/>
        </w:rPr>
        <w:t xml:space="preserve"> </w:t>
      </w:r>
    </w:p>
    <w:p w14:paraId="3B2A1529" w14:textId="77777777" w:rsidR="00A2044D" w:rsidRDefault="00A2044D" w:rsidP="009A6417">
      <w:pPr>
        <w:pStyle w:val="ListParagraph"/>
        <w:numPr>
          <w:ilvl w:val="0"/>
          <w:numId w:val="19"/>
        </w:numPr>
        <w:rPr>
          <w:lang w:eastAsia="x-none"/>
        </w:rPr>
      </w:pPr>
      <w:r>
        <w:rPr>
          <w:lang w:eastAsia="x-none"/>
        </w:rPr>
        <w:t xml:space="preserve">“Sponsors should evaluate all safety information that is reported by investigators as well as safety information from other sources.” </w:t>
      </w:r>
      <w:r w:rsidR="00E30883">
        <w:rPr>
          <w:lang w:eastAsia="x-none"/>
        </w:rPr>
        <w:t>(NHMRC, 2016</w:t>
      </w:r>
      <w:r w:rsidR="006B5CCF">
        <w:rPr>
          <w:lang w:eastAsia="x-none"/>
        </w:rPr>
        <w:t>, sec. 1</w:t>
      </w:r>
      <w:r w:rsidR="00E30883">
        <w:rPr>
          <w:lang w:eastAsia="x-none"/>
        </w:rPr>
        <w:t>)</w:t>
      </w:r>
    </w:p>
    <w:p w14:paraId="587A977E" w14:textId="77777777" w:rsidR="009805BD" w:rsidRDefault="00A2044D" w:rsidP="00A57686">
      <w:pPr>
        <w:pStyle w:val="ListParagraph"/>
        <w:numPr>
          <w:ilvl w:val="0"/>
          <w:numId w:val="19"/>
        </w:numPr>
      </w:pPr>
      <w:r>
        <w:rPr>
          <w:lang w:eastAsia="x-none"/>
        </w:rPr>
        <w:t xml:space="preserve">“provide the HREC with an </w:t>
      </w:r>
      <w:r w:rsidR="002810D7">
        <w:rPr>
          <w:lang w:eastAsia="x-none"/>
        </w:rPr>
        <w:t>annual safety report</w:t>
      </w:r>
      <w:r>
        <w:rPr>
          <w:lang w:eastAsia="x-none"/>
        </w:rPr>
        <w:t xml:space="preserve"> including a clear summary of the evolving safety profile of the trial. This report should allow the HRECs to assess whether ongoing safety monitoring is being conducted appropriately and that the trial’s safety monitoring plans are being followed and where necessary, are being adapted to take into account new findings as the trial progresses.”</w:t>
      </w:r>
      <w:r w:rsidRPr="00A2044D">
        <w:rPr>
          <w:lang w:eastAsia="x-none"/>
        </w:rPr>
        <w:t xml:space="preserve"> </w:t>
      </w:r>
      <w:r>
        <w:rPr>
          <w:lang w:eastAsia="x-none"/>
        </w:rPr>
        <w:t>(NHMRC, 2016</w:t>
      </w:r>
      <w:r w:rsidR="006B5CCF">
        <w:rPr>
          <w:lang w:eastAsia="x-none"/>
        </w:rPr>
        <w:t>, sec.1.g</w:t>
      </w:r>
      <w:r>
        <w:rPr>
          <w:lang w:eastAsia="x-none"/>
        </w:rPr>
        <w:t>)</w:t>
      </w:r>
    </w:p>
    <w:p w14:paraId="72128F31" w14:textId="77777777" w:rsidR="00133C67" w:rsidRDefault="00133C67" w:rsidP="00133C67">
      <w:pPr>
        <w:pStyle w:val="H5BulletPointTitle"/>
      </w:pPr>
      <w:r>
        <w:t>Annual Safety Report</w:t>
      </w:r>
    </w:p>
    <w:p w14:paraId="4D0C4383" w14:textId="77777777" w:rsidR="002810D7" w:rsidRDefault="00BB7BD5" w:rsidP="002810D7">
      <w:pPr>
        <w:rPr>
          <w:lang w:eastAsia="x-none"/>
        </w:rPr>
      </w:pPr>
      <w:r w:rsidRPr="00BB7BD5">
        <w:rPr>
          <w:lang w:eastAsia="x-none"/>
        </w:rPr>
        <w:t>The annual safety report should generally include:</w:t>
      </w:r>
      <w:r w:rsidRPr="00BB7BD5" w:rsidDel="00BB7BD5">
        <w:rPr>
          <w:lang w:eastAsia="x-none"/>
        </w:rPr>
        <w:t xml:space="preserve"> </w:t>
      </w:r>
    </w:p>
    <w:p w14:paraId="6A86C40A" w14:textId="77777777" w:rsidR="00BB7BD5" w:rsidRDefault="00BB7BD5" w:rsidP="00BB7BD5">
      <w:pPr>
        <w:pStyle w:val="ListParagraph"/>
        <w:numPr>
          <w:ilvl w:val="0"/>
          <w:numId w:val="17"/>
        </w:numPr>
        <w:rPr>
          <w:lang w:eastAsia="x-none"/>
        </w:rPr>
      </w:pPr>
      <w:r>
        <w:rPr>
          <w:lang w:eastAsia="x-none"/>
        </w:rPr>
        <w:t>a brief description and analysis of new and relevant findings</w:t>
      </w:r>
    </w:p>
    <w:p w14:paraId="4F1BB076" w14:textId="77777777" w:rsidR="00BB7BD5" w:rsidRDefault="00BB7BD5" w:rsidP="00BB7BD5">
      <w:pPr>
        <w:pStyle w:val="ListParagraph"/>
        <w:numPr>
          <w:ilvl w:val="0"/>
          <w:numId w:val="17"/>
        </w:numPr>
        <w:rPr>
          <w:lang w:eastAsia="x-none"/>
        </w:rPr>
      </w:pPr>
      <w:r>
        <w:rPr>
          <w:lang w:eastAsia="x-none"/>
        </w:rPr>
        <w:lastRenderedPageBreak/>
        <w:t>for IMPs not on the Australian Register of Therapeutic Goods, a brief analysis of the safety profile of the IMP and its implications for participants taking into account all available safety data and the results of relevant clinical or non-clinical studies</w:t>
      </w:r>
    </w:p>
    <w:p w14:paraId="744D903B" w14:textId="77777777" w:rsidR="00BB7BD5" w:rsidRDefault="00BB7BD5" w:rsidP="00BB7BD5">
      <w:pPr>
        <w:pStyle w:val="ListParagraph"/>
        <w:numPr>
          <w:ilvl w:val="0"/>
          <w:numId w:val="17"/>
        </w:numPr>
        <w:rPr>
          <w:lang w:eastAsia="x-none"/>
        </w:rPr>
      </w:pPr>
      <w:r>
        <w:rPr>
          <w:lang w:eastAsia="x-none"/>
        </w:rPr>
        <w:t>a brief discussion of the implications of the safety data to the trial’s risk-benefit ratio</w:t>
      </w:r>
    </w:p>
    <w:p w14:paraId="5EA320D1" w14:textId="77777777" w:rsidR="00BB7BD5" w:rsidRDefault="00BB7BD5" w:rsidP="00BB7BD5">
      <w:pPr>
        <w:pStyle w:val="ListParagraph"/>
        <w:numPr>
          <w:ilvl w:val="0"/>
          <w:numId w:val="17"/>
        </w:numPr>
        <w:rPr>
          <w:lang w:eastAsia="x-none"/>
        </w:rPr>
      </w:pPr>
      <w:r w:rsidRPr="00BB7BD5">
        <w:rPr>
          <w:lang w:eastAsia="x-none"/>
        </w:rPr>
        <w:t>a description of any measures taken or proposed to minimise risks</w:t>
      </w:r>
      <w:r>
        <w:rPr>
          <w:lang w:eastAsia="x-none"/>
        </w:rPr>
        <w:t>.” (NHMRC, 2016</w:t>
      </w:r>
      <w:r w:rsidR="006B5CCF">
        <w:rPr>
          <w:lang w:eastAsia="x-none"/>
        </w:rPr>
        <w:t>, sec. 1.g</w:t>
      </w:r>
      <w:r>
        <w:rPr>
          <w:lang w:eastAsia="x-none"/>
        </w:rPr>
        <w:t>)</w:t>
      </w:r>
    </w:p>
    <w:p w14:paraId="332ED5A8" w14:textId="77777777" w:rsidR="00133C67" w:rsidRDefault="00133C67" w:rsidP="00133C67">
      <w:pPr>
        <w:pStyle w:val="H5BulletPointTitle"/>
      </w:pPr>
      <w:r w:rsidRPr="00133C67">
        <w:t>Development Safety Update Report</w:t>
      </w:r>
      <w:r>
        <w:rPr>
          <w:lang w:val="en-AU"/>
        </w:rPr>
        <w:t xml:space="preserve"> (DSUR)</w:t>
      </w:r>
    </w:p>
    <w:p w14:paraId="26C75ECE" w14:textId="77777777" w:rsidR="00133C67" w:rsidRDefault="002F0C6C" w:rsidP="00133C67">
      <w:pPr>
        <w:rPr>
          <w:lang w:eastAsia="x-none"/>
        </w:rPr>
      </w:pPr>
      <w:r>
        <w:rPr>
          <w:lang w:eastAsia="x-none"/>
        </w:rPr>
        <w:t xml:space="preserve">A </w:t>
      </w:r>
      <w:r w:rsidR="00BB7BD5">
        <w:rPr>
          <w:lang w:eastAsia="x-none"/>
        </w:rPr>
        <w:t xml:space="preserve">DSUR </w:t>
      </w:r>
      <w:r w:rsidR="00133C67">
        <w:rPr>
          <w:lang w:eastAsia="x-none"/>
        </w:rPr>
        <w:t xml:space="preserve">may </w:t>
      </w:r>
      <w:r>
        <w:rPr>
          <w:lang w:eastAsia="x-none"/>
        </w:rPr>
        <w:t xml:space="preserve">be </w:t>
      </w:r>
      <w:r w:rsidR="00133C67">
        <w:rPr>
          <w:lang w:eastAsia="x-none"/>
        </w:rPr>
        <w:t>submit</w:t>
      </w:r>
      <w:r>
        <w:rPr>
          <w:lang w:eastAsia="x-none"/>
        </w:rPr>
        <w:t>ted as</w:t>
      </w:r>
      <w:r w:rsidR="00133C67">
        <w:rPr>
          <w:lang w:eastAsia="x-none"/>
        </w:rPr>
        <w:t xml:space="preserve"> the annual safety report.</w:t>
      </w:r>
      <w:r w:rsidR="002810D7">
        <w:rPr>
          <w:lang w:eastAsia="x-none"/>
        </w:rPr>
        <w:t xml:space="preserve"> </w:t>
      </w:r>
      <w:r>
        <w:rPr>
          <w:lang w:eastAsia="x-none"/>
        </w:rPr>
        <w:t xml:space="preserve">Submission will </w:t>
      </w:r>
      <w:r w:rsidR="00133C67">
        <w:rPr>
          <w:lang w:eastAsia="x-none"/>
        </w:rPr>
        <w:t>take place between the HREC and the sponsor</w:t>
      </w:r>
      <w:r w:rsidR="002810D7">
        <w:rPr>
          <w:lang w:eastAsia="x-none"/>
        </w:rPr>
        <w:t>/CRO</w:t>
      </w:r>
      <w:r w:rsidR="009805BD">
        <w:rPr>
          <w:lang w:eastAsia="x-none"/>
        </w:rPr>
        <w:t>. The</w:t>
      </w:r>
      <w:r w:rsidR="00962845">
        <w:rPr>
          <w:lang w:eastAsia="x-none"/>
        </w:rPr>
        <w:t xml:space="preserve"> </w:t>
      </w:r>
      <w:r w:rsidR="009805BD" w:rsidRPr="00A33BEE">
        <w:rPr>
          <w:highlight w:val="yellow"/>
          <w:lang w:eastAsia="x-none"/>
        </w:rPr>
        <w:t>(SITE)</w:t>
      </w:r>
      <w:r w:rsidR="009805BD">
        <w:rPr>
          <w:lang w:eastAsia="x-none"/>
        </w:rPr>
        <w:t xml:space="preserve"> </w:t>
      </w:r>
      <w:r w:rsidR="002810D7">
        <w:rPr>
          <w:lang w:eastAsia="x-none"/>
        </w:rPr>
        <w:t>team</w:t>
      </w:r>
      <w:r w:rsidR="00133C67">
        <w:rPr>
          <w:lang w:eastAsia="x-none"/>
        </w:rPr>
        <w:t xml:space="preserve"> coordinating </w:t>
      </w:r>
      <w:r w:rsidR="002810D7">
        <w:rPr>
          <w:lang w:eastAsia="x-none"/>
        </w:rPr>
        <w:t xml:space="preserve">the clinical </w:t>
      </w:r>
      <w:r w:rsidR="00133C67">
        <w:rPr>
          <w:lang w:eastAsia="x-none"/>
        </w:rPr>
        <w:t xml:space="preserve">trials team should be copied into the emails containing the annual reports and the reports will be filed in the </w:t>
      </w:r>
      <w:r>
        <w:rPr>
          <w:lang w:eastAsia="x-none"/>
        </w:rPr>
        <w:t xml:space="preserve">investigator </w:t>
      </w:r>
      <w:r w:rsidR="00133C67">
        <w:rPr>
          <w:lang w:eastAsia="x-none"/>
        </w:rPr>
        <w:t xml:space="preserve">site files or electronically. </w:t>
      </w:r>
      <w:r>
        <w:rPr>
          <w:lang w:eastAsia="x-none"/>
        </w:rPr>
        <w:t xml:space="preserve">HREC acknowledgment of the </w:t>
      </w:r>
      <w:r w:rsidR="00133C67">
        <w:rPr>
          <w:lang w:eastAsia="x-none"/>
        </w:rPr>
        <w:t xml:space="preserve">annual report will be filed in the </w:t>
      </w:r>
      <w:r>
        <w:rPr>
          <w:lang w:eastAsia="x-none"/>
        </w:rPr>
        <w:t xml:space="preserve">investigator </w:t>
      </w:r>
      <w:r w:rsidR="00133C67">
        <w:rPr>
          <w:lang w:eastAsia="x-none"/>
        </w:rPr>
        <w:t>site files</w:t>
      </w:r>
      <w:r w:rsidR="002810D7">
        <w:rPr>
          <w:lang w:eastAsia="x-none"/>
        </w:rPr>
        <w:t xml:space="preserve"> (ISF)</w:t>
      </w:r>
      <w:r w:rsidR="00133C67">
        <w:rPr>
          <w:lang w:eastAsia="x-none"/>
        </w:rPr>
        <w:t xml:space="preserve"> or electronically.</w:t>
      </w:r>
    </w:p>
    <w:p w14:paraId="498CD755" w14:textId="77777777" w:rsidR="00133C67" w:rsidRDefault="002F0C6C" w:rsidP="002F0C6C">
      <w:pPr>
        <w:rPr>
          <w:lang w:eastAsia="x-none"/>
        </w:rPr>
      </w:pPr>
      <w:r>
        <w:rPr>
          <w:lang w:eastAsia="x-none"/>
        </w:rPr>
        <w:t xml:space="preserve">“Sponsors can discharge this responsibility by placing these reports on a portal or by sending them via e-mail.” </w:t>
      </w:r>
      <w:r w:rsidR="00CA02F8">
        <w:rPr>
          <w:lang w:eastAsia="x-none"/>
        </w:rPr>
        <w:t xml:space="preserve">(NHMRC, </w:t>
      </w:r>
      <w:r w:rsidR="002810D7" w:rsidRPr="002810D7">
        <w:rPr>
          <w:lang w:eastAsia="x-none"/>
        </w:rPr>
        <w:t>2016</w:t>
      </w:r>
      <w:r w:rsidR="006B5CCF">
        <w:rPr>
          <w:lang w:eastAsia="x-none"/>
        </w:rPr>
        <w:t>, sec.1 note 1</w:t>
      </w:r>
      <w:r w:rsidR="002810D7" w:rsidRPr="002810D7">
        <w:rPr>
          <w:lang w:eastAsia="x-none"/>
        </w:rPr>
        <w:t xml:space="preserve">) </w:t>
      </w:r>
      <w:r>
        <w:rPr>
          <w:lang w:eastAsia="x-none"/>
        </w:rPr>
        <w:t xml:space="preserve">As such </w:t>
      </w:r>
      <w:r w:rsidR="009805BD" w:rsidRPr="00A33BEE">
        <w:rPr>
          <w:highlight w:val="yellow"/>
          <w:lang w:eastAsia="x-none"/>
        </w:rPr>
        <w:t>(SITE)</w:t>
      </w:r>
      <w:r w:rsidR="00133C67">
        <w:rPr>
          <w:lang w:eastAsia="x-none"/>
        </w:rPr>
        <w:t xml:space="preserve"> nominates to receive safety related documents via email as an acceptable method rather than access individual sponsor</w:t>
      </w:r>
      <w:r w:rsidR="002810D7">
        <w:rPr>
          <w:lang w:eastAsia="x-none"/>
        </w:rPr>
        <w:t>/CRO</w:t>
      </w:r>
      <w:r w:rsidR="00133C67">
        <w:rPr>
          <w:lang w:eastAsia="x-none"/>
        </w:rPr>
        <w:t xml:space="preserve"> portals.</w:t>
      </w:r>
    </w:p>
    <w:p w14:paraId="3B2DB132" w14:textId="77777777" w:rsidR="00133C67" w:rsidRDefault="00133C67" w:rsidP="00133C67">
      <w:pPr>
        <w:pStyle w:val="H5BulletPointTitle"/>
      </w:pPr>
      <w:r>
        <w:t>Dear Investigator Letters (DIL)</w:t>
      </w:r>
    </w:p>
    <w:p w14:paraId="62F3926B" w14:textId="77777777" w:rsidR="00133C67" w:rsidRDefault="00133C67" w:rsidP="00133C67">
      <w:pPr>
        <w:rPr>
          <w:lang w:eastAsia="x-none"/>
        </w:rPr>
      </w:pPr>
      <w:r>
        <w:rPr>
          <w:lang w:eastAsia="x-none"/>
        </w:rPr>
        <w:t>DIL</w:t>
      </w:r>
      <w:r w:rsidR="00045009">
        <w:rPr>
          <w:lang w:eastAsia="x-none"/>
        </w:rPr>
        <w:t xml:space="preserve"> </w:t>
      </w:r>
      <w:r>
        <w:rPr>
          <w:lang w:eastAsia="x-none"/>
        </w:rPr>
        <w:t>impact</w:t>
      </w:r>
      <w:r w:rsidR="00045009">
        <w:rPr>
          <w:lang w:eastAsia="x-none"/>
        </w:rPr>
        <w:t>ing</w:t>
      </w:r>
      <w:r>
        <w:rPr>
          <w:lang w:eastAsia="x-none"/>
        </w:rPr>
        <w:t xml:space="preserve"> the management of the </w:t>
      </w:r>
      <w:r w:rsidR="00C60DFC">
        <w:rPr>
          <w:lang w:eastAsia="x-none"/>
        </w:rPr>
        <w:t xml:space="preserve">clinical trial </w:t>
      </w:r>
      <w:r>
        <w:rPr>
          <w:lang w:eastAsia="x-none"/>
        </w:rPr>
        <w:t xml:space="preserve">or </w:t>
      </w:r>
      <w:r w:rsidR="00C60DFC">
        <w:rPr>
          <w:lang w:eastAsia="x-none"/>
        </w:rPr>
        <w:t xml:space="preserve">clinical trial participant </w:t>
      </w:r>
      <w:r>
        <w:rPr>
          <w:lang w:eastAsia="x-none"/>
        </w:rPr>
        <w:t xml:space="preserve">safety will be </w:t>
      </w:r>
      <w:r w:rsidR="00C60DFC">
        <w:rPr>
          <w:lang w:eastAsia="x-none"/>
        </w:rPr>
        <w:t xml:space="preserve">actioned as follows: </w:t>
      </w:r>
    </w:p>
    <w:p w14:paraId="3545091C" w14:textId="77777777" w:rsidR="00133C67" w:rsidRDefault="00133C67" w:rsidP="00133C67">
      <w:pPr>
        <w:pStyle w:val="ListParagraph"/>
        <w:numPr>
          <w:ilvl w:val="0"/>
          <w:numId w:val="18"/>
        </w:numPr>
        <w:rPr>
          <w:lang w:eastAsia="x-none"/>
        </w:rPr>
      </w:pPr>
      <w:r>
        <w:rPr>
          <w:lang w:eastAsia="x-none"/>
        </w:rPr>
        <w:t xml:space="preserve">If the </w:t>
      </w:r>
      <w:r w:rsidR="00C60DFC">
        <w:rPr>
          <w:lang w:eastAsia="x-none"/>
        </w:rPr>
        <w:t xml:space="preserve">principal investigator </w:t>
      </w:r>
      <w:r>
        <w:rPr>
          <w:lang w:eastAsia="x-none"/>
        </w:rPr>
        <w:t xml:space="preserve">deems </w:t>
      </w:r>
      <w:r w:rsidR="00C60DFC">
        <w:rPr>
          <w:lang w:eastAsia="x-none"/>
        </w:rPr>
        <w:t>a DIL</w:t>
      </w:r>
      <w:r>
        <w:rPr>
          <w:lang w:eastAsia="x-none"/>
        </w:rPr>
        <w:t xml:space="preserve"> </w:t>
      </w:r>
      <w:r w:rsidR="00C60DFC">
        <w:rPr>
          <w:lang w:eastAsia="x-none"/>
        </w:rPr>
        <w:t xml:space="preserve">requiring </w:t>
      </w:r>
      <w:r>
        <w:rPr>
          <w:lang w:eastAsia="x-none"/>
        </w:rPr>
        <w:t>immediate action</w:t>
      </w:r>
      <w:r w:rsidR="00C60DFC">
        <w:rPr>
          <w:lang w:eastAsia="x-none"/>
        </w:rPr>
        <w:t>,</w:t>
      </w:r>
      <w:r>
        <w:rPr>
          <w:lang w:eastAsia="x-none"/>
        </w:rPr>
        <w:t xml:space="preserve"> </w:t>
      </w:r>
      <w:r w:rsidR="00C60DFC">
        <w:rPr>
          <w:lang w:eastAsia="x-none"/>
        </w:rPr>
        <w:t xml:space="preserve">clinical trial participants </w:t>
      </w:r>
      <w:r>
        <w:rPr>
          <w:lang w:eastAsia="x-none"/>
        </w:rPr>
        <w:t>will be contacted immediately</w:t>
      </w:r>
      <w:r w:rsidR="00C60DFC">
        <w:rPr>
          <w:lang w:eastAsia="x-none"/>
        </w:rPr>
        <w:t>.</w:t>
      </w:r>
    </w:p>
    <w:p w14:paraId="347B42C7" w14:textId="77777777" w:rsidR="00133C67" w:rsidRDefault="00133C67" w:rsidP="00133C67">
      <w:pPr>
        <w:pStyle w:val="ListParagraph"/>
        <w:numPr>
          <w:ilvl w:val="0"/>
          <w:numId w:val="18"/>
        </w:numPr>
        <w:rPr>
          <w:lang w:eastAsia="x-none"/>
        </w:rPr>
      </w:pPr>
      <w:r>
        <w:rPr>
          <w:lang w:eastAsia="x-none"/>
        </w:rPr>
        <w:t xml:space="preserve">If the </w:t>
      </w:r>
      <w:r w:rsidR="00C60DFC">
        <w:rPr>
          <w:lang w:eastAsia="x-none"/>
        </w:rPr>
        <w:t xml:space="preserve">principal investigator </w:t>
      </w:r>
      <w:r>
        <w:rPr>
          <w:lang w:eastAsia="x-none"/>
        </w:rPr>
        <w:t xml:space="preserve">determines no immediate action </w:t>
      </w:r>
      <w:r w:rsidR="00C60DFC">
        <w:rPr>
          <w:lang w:eastAsia="x-none"/>
        </w:rPr>
        <w:t xml:space="preserve">is </w:t>
      </w:r>
      <w:r>
        <w:rPr>
          <w:lang w:eastAsia="x-none"/>
        </w:rPr>
        <w:t>required</w:t>
      </w:r>
      <w:r w:rsidR="00C60DFC">
        <w:rPr>
          <w:lang w:eastAsia="x-none"/>
        </w:rPr>
        <w:t xml:space="preserve">, clinical trial participant </w:t>
      </w:r>
      <w:r>
        <w:rPr>
          <w:lang w:eastAsia="x-none"/>
        </w:rPr>
        <w:t xml:space="preserve">will be notified of the update at their next visit. </w:t>
      </w:r>
    </w:p>
    <w:p w14:paraId="77BD8A55" w14:textId="77777777" w:rsidR="00133C67" w:rsidRDefault="00133C67" w:rsidP="00133C67">
      <w:pPr>
        <w:pStyle w:val="ListParagraph"/>
        <w:numPr>
          <w:ilvl w:val="0"/>
          <w:numId w:val="18"/>
        </w:numPr>
        <w:rPr>
          <w:lang w:eastAsia="x-none"/>
        </w:rPr>
      </w:pPr>
      <w:r>
        <w:rPr>
          <w:lang w:eastAsia="x-none"/>
        </w:rPr>
        <w:t>DIL will be submitted to HREC as a noting item</w:t>
      </w:r>
      <w:r w:rsidR="00C60DFC">
        <w:rPr>
          <w:lang w:eastAsia="x-none"/>
        </w:rPr>
        <w:t>.</w:t>
      </w:r>
    </w:p>
    <w:p w14:paraId="3D70C801" w14:textId="77777777" w:rsidR="00133C67" w:rsidRDefault="00133C67" w:rsidP="00133C67">
      <w:pPr>
        <w:pStyle w:val="H5BulletPointTitle"/>
      </w:pPr>
      <w:r>
        <w:t>Line Listings</w:t>
      </w:r>
    </w:p>
    <w:p w14:paraId="2AB5A236" w14:textId="77777777" w:rsidR="00133C67" w:rsidRDefault="00133C67" w:rsidP="00133C67">
      <w:pPr>
        <w:rPr>
          <w:lang w:eastAsia="x-none"/>
        </w:rPr>
      </w:pPr>
      <w:r>
        <w:rPr>
          <w:lang w:eastAsia="x-none"/>
        </w:rPr>
        <w:t xml:space="preserve">Single line listings or 6 monthly line listings received by site will be filed in </w:t>
      </w:r>
      <w:r w:rsidR="00045009">
        <w:rPr>
          <w:lang w:eastAsia="x-none"/>
        </w:rPr>
        <w:t xml:space="preserve">investigator site file </w:t>
      </w:r>
      <w:r>
        <w:rPr>
          <w:lang w:eastAsia="x-none"/>
        </w:rPr>
        <w:t>if received in hard copy format or file</w:t>
      </w:r>
      <w:r w:rsidR="00045009">
        <w:rPr>
          <w:lang w:eastAsia="x-none"/>
        </w:rPr>
        <w:t>d</w:t>
      </w:r>
      <w:r>
        <w:rPr>
          <w:lang w:eastAsia="x-none"/>
        </w:rPr>
        <w:t xml:space="preserve"> electronically if received </w:t>
      </w:r>
      <w:r w:rsidR="00045009">
        <w:rPr>
          <w:lang w:eastAsia="x-none"/>
        </w:rPr>
        <w:t xml:space="preserve">by </w:t>
      </w:r>
      <w:r>
        <w:rPr>
          <w:lang w:eastAsia="x-none"/>
        </w:rPr>
        <w:t>email</w:t>
      </w:r>
      <w:r w:rsidR="00045009">
        <w:rPr>
          <w:lang w:eastAsia="x-none"/>
        </w:rPr>
        <w:t>:</w:t>
      </w:r>
      <w:r>
        <w:rPr>
          <w:lang w:eastAsia="x-none"/>
        </w:rPr>
        <w:t xml:space="preserve"> </w:t>
      </w:r>
      <w:r w:rsidR="00045009">
        <w:rPr>
          <w:lang w:eastAsia="x-none"/>
        </w:rPr>
        <w:t xml:space="preserve">requiring </w:t>
      </w:r>
      <w:r>
        <w:rPr>
          <w:lang w:eastAsia="x-none"/>
        </w:rPr>
        <w:t>no other action from the study team.</w:t>
      </w:r>
    </w:p>
    <w:p w14:paraId="151CAEE9" w14:textId="77777777" w:rsidR="00133C67" w:rsidRDefault="00133C67" w:rsidP="00133C67">
      <w:pPr>
        <w:pStyle w:val="H5BulletPointTitle"/>
      </w:pPr>
      <w:r>
        <w:t>Training</w:t>
      </w:r>
    </w:p>
    <w:p w14:paraId="086EEA74" w14:textId="77777777" w:rsidR="00133C67" w:rsidRPr="00133C67" w:rsidRDefault="00133C67" w:rsidP="00133C67">
      <w:pPr>
        <w:rPr>
          <w:lang w:eastAsia="x-none"/>
        </w:rPr>
      </w:pPr>
      <w:r>
        <w:rPr>
          <w:lang w:eastAsia="x-none"/>
        </w:rPr>
        <w:t xml:space="preserve">Training on updated safety information will not be undertaken or documented as </w:t>
      </w:r>
      <w:r w:rsidR="00045009">
        <w:rPr>
          <w:lang w:eastAsia="x-none"/>
        </w:rPr>
        <w:t xml:space="preserve">outlined in </w:t>
      </w:r>
      <w:r w:rsidR="009805BD">
        <w:rPr>
          <w:lang w:eastAsia="x-none"/>
        </w:rPr>
        <w:t>(</w:t>
      </w:r>
      <w:r w:rsidR="009805BD" w:rsidRPr="00A33BEE">
        <w:rPr>
          <w:highlight w:val="yellow"/>
          <w:lang w:eastAsia="x-none"/>
        </w:rPr>
        <w:t>SITE)</w:t>
      </w:r>
      <w:r w:rsidR="00A33BEE">
        <w:rPr>
          <w:lang w:eastAsia="x-none"/>
        </w:rPr>
        <w:t xml:space="preserve"> TT</w:t>
      </w:r>
      <w:r>
        <w:rPr>
          <w:lang w:eastAsia="x-none"/>
        </w:rPr>
        <w:t>-SOP-03</w:t>
      </w:r>
      <w:r w:rsidR="00CA02F8">
        <w:rPr>
          <w:lang w:eastAsia="x-none"/>
        </w:rPr>
        <w:t xml:space="preserve">: Clinical Trial Training </w:t>
      </w:r>
      <w:r w:rsidR="00A33BEE">
        <w:rPr>
          <w:lang w:eastAsia="x-none"/>
        </w:rPr>
        <w:t xml:space="preserve">with Teletrials </w:t>
      </w:r>
      <w:r w:rsidR="00045009">
        <w:rPr>
          <w:lang w:eastAsia="x-none"/>
        </w:rPr>
        <w:t>(see Related Documents).</w:t>
      </w:r>
    </w:p>
    <w:p w14:paraId="22251466" w14:textId="77777777" w:rsidR="002810D7" w:rsidRDefault="002810D7" w:rsidP="002810D7">
      <w:pPr>
        <w:pStyle w:val="H4BulletPointTitle"/>
        <w:rPr>
          <w:lang w:val="en-AU"/>
        </w:rPr>
      </w:pPr>
      <w:r>
        <w:t>Dissemination and Implementation</w:t>
      </w:r>
    </w:p>
    <w:p w14:paraId="038C3FA3" w14:textId="77777777" w:rsidR="009805BD" w:rsidRPr="00FC7713" w:rsidRDefault="002810D7" w:rsidP="002810D7">
      <w:pPr>
        <w:rPr>
          <w:lang w:eastAsia="x-none"/>
        </w:rPr>
      </w:pPr>
      <w:r w:rsidRPr="00FC7713">
        <w:rPr>
          <w:lang w:eastAsia="x-none"/>
        </w:rPr>
        <w:t xml:space="preserve">Approved SOPs will be disseminated electronically by </w:t>
      </w:r>
      <w:r w:rsidR="009805BD" w:rsidRPr="00A33BEE">
        <w:rPr>
          <w:highlight w:val="yellow"/>
          <w:lang w:eastAsia="x-none"/>
        </w:rPr>
        <w:t>(SITE</w:t>
      </w:r>
      <w:r w:rsidR="009805BD">
        <w:rPr>
          <w:lang w:eastAsia="x-none"/>
        </w:rPr>
        <w:t>)</w:t>
      </w:r>
      <w:r w:rsidRPr="00FC7713">
        <w:rPr>
          <w:lang w:eastAsia="x-none"/>
        </w:rPr>
        <w:t>. SOPs will be made available in hard copy format or electronic</w:t>
      </w:r>
      <w:r>
        <w:rPr>
          <w:lang w:eastAsia="x-none"/>
        </w:rPr>
        <w:t>ally</w:t>
      </w:r>
      <w:r w:rsidRPr="00FC7713">
        <w:rPr>
          <w:lang w:eastAsia="x-none"/>
        </w:rPr>
        <w:t xml:space="preserve"> upon request. Any updates to the existing approved SOPs will be disseminated internally, and will be effective immediately.</w:t>
      </w:r>
    </w:p>
    <w:p w14:paraId="3671F4A2" w14:textId="77777777" w:rsidR="002810D7" w:rsidRDefault="002810D7" w:rsidP="002810D7">
      <w:pPr>
        <w:pStyle w:val="H4BulletPointTitle"/>
        <w:rPr>
          <w:lang w:val="en-AU"/>
        </w:rPr>
      </w:pPr>
      <w:r>
        <w:t>Monitoring Compliance and Effectiveness</w:t>
      </w:r>
    </w:p>
    <w:p w14:paraId="4CC2A8F7" w14:textId="77777777" w:rsidR="00CA02F8" w:rsidRDefault="002810D7" w:rsidP="002810D7">
      <w:pPr>
        <w:rPr>
          <w:lang w:eastAsia="x-none"/>
        </w:rPr>
      </w:pPr>
      <w:r w:rsidRPr="00FC7713">
        <w:rPr>
          <w:lang w:eastAsia="x-none"/>
        </w:rPr>
        <w:t xml:space="preserve">Compliance with this SOP will be monitored as part of the </w:t>
      </w:r>
      <w:r w:rsidR="009805BD" w:rsidRPr="00A33BEE">
        <w:rPr>
          <w:highlight w:val="yellow"/>
          <w:lang w:eastAsia="x-none"/>
        </w:rPr>
        <w:t>(SITE)</w:t>
      </w:r>
      <w:r w:rsidRPr="00FC7713">
        <w:rPr>
          <w:lang w:eastAsia="x-none"/>
        </w:rPr>
        <w:t xml:space="preserve"> monitoring and audit process. Any queries concerning the effectiveness of this SOP identified during the </w:t>
      </w:r>
      <w:r w:rsidR="009805BD" w:rsidRPr="00A33BEE">
        <w:rPr>
          <w:highlight w:val="yellow"/>
          <w:lang w:eastAsia="x-none"/>
        </w:rPr>
        <w:t>(SITE)</w:t>
      </w:r>
      <w:r w:rsidRPr="00FC7713">
        <w:rPr>
          <w:lang w:eastAsia="x-none"/>
        </w:rPr>
        <w:t xml:space="preserve"> mon</w:t>
      </w:r>
      <w:r>
        <w:rPr>
          <w:lang w:eastAsia="x-none"/>
        </w:rPr>
        <w:t>itoring process or through use</w:t>
      </w:r>
      <w:r w:rsidRPr="00FC7713">
        <w:rPr>
          <w:lang w:eastAsia="x-none"/>
        </w:rPr>
        <w:t xml:space="preserve"> will be addressed and may result in the requirement to update the SOP.</w:t>
      </w:r>
    </w:p>
    <w:p w14:paraId="62D8FBD2" w14:textId="77777777" w:rsidR="002810D7" w:rsidRDefault="002810D7" w:rsidP="002810D7">
      <w:pPr>
        <w:pStyle w:val="H4BulletPointTitle"/>
        <w:rPr>
          <w:lang w:val="en-AU"/>
        </w:rPr>
      </w:pPr>
      <w:r>
        <w:lastRenderedPageBreak/>
        <w:t>Review and Updating</w:t>
      </w:r>
    </w:p>
    <w:p w14:paraId="39419D4D" w14:textId="77777777" w:rsidR="002810D7" w:rsidRPr="00FC7713" w:rsidRDefault="002810D7" w:rsidP="002810D7">
      <w:pPr>
        <w:rPr>
          <w:lang w:eastAsia="x-none"/>
        </w:rPr>
      </w:pPr>
      <w:r w:rsidRPr="00FC7713">
        <w:rPr>
          <w:lang w:eastAsia="x-none"/>
        </w:rPr>
        <w:t>This SOP will be reviewed every three years, or when</w:t>
      </w:r>
      <w:r>
        <w:rPr>
          <w:lang w:eastAsia="x-none"/>
        </w:rPr>
        <w:t xml:space="preserve"> </w:t>
      </w:r>
      <w:r w:rsidRPr="00FC7713">
        <w:rPr>
          <w:lang w:eastAsia="x-none"/>
        </w:rPr>
        <w:t>changes to legislation or working practices that impact upon the content of this document. This SOP may be merged with another SOP if appropriate or removed entirely if it becomes redundant.</w:t>
      </w:r>
    </w:p>
    <w:p w14:paraId="253C7009" w14:textId="77777777" w:rsidR="001D5377" w:rsidRDefault="001D5377" w:rsidP="001D5377">
      <w:pPr>
        <w:pStyle w:val="H4BulletPointTitle"/>
        <w:rPr>
          <w:lang w:val="en-AU"/>
        </w:rPr>
      </w:pPr>
      <w:r>
        <w:t>Reference</w:t>
      </w:r>
      <w:r w:rsidR="001456D4">
        <w:rPr>
          <w:lang w:val="en-AU"/>
        </w:rPr>
        <w:t>(s)</w:t>
      </w:r>
    </w:p>
    <w:p w14:paraId="1AA2D3AD" w14:textId="77777777" w:rsidR="00045009" w:rsidRDefault="00045009" w:rsidP="00045009">
      <w:r w:rsidRPr="00045009">
        <w:t>International Conference on Harmonisation of Technical Requirements for Registration of Pharmaceuticals for Human Use. (1996). Guideline for Good Clinical Practice E6(R1).</w:t>
      </w:r>
    </w:p>
    <w:p w14:paraId="739F557B" w14:textId="77777777" w:rsidR="00045009" w:rsidRDefault="00045009" w:rsidP="00045009">
      <w:pPr>
        <w:rPr>
          <w:rFonts w:eastAsia="MS PGothic"/>
        </w:rPr>
      </w:pPr>
      <w:r w:rsidRPr="00045009">
        <w:rPr>
          <w:rFonts w:eastAsia="MS PGothic"/>
        </w:rPr>
        <w:t>National Heal</w:t>
      </w:r>
      <w:r>
        <w:rPr>
          <w:rFonts w:eastAsia="MS PGothic"/>
        </w:rPr>
        <w:t xml:space="preserve">th and Medical Research Council. (2016). </w:t>
      </w:r>
      <w:r w:rsidRPr="00045009">
        <w:rPr>
          <w:rFonts w:eastAsia="MS PGothic"/>
        </w:rPr>
        <w:t xml:space="preserve">Guidance: Safety monitoring and reporting in clinical trials involving therapeutic goods. </w:t>
      </w:r>
    </w:p>
    <w:p w14:paraId="429F5462" w14:textId="77777777" w:rsidR="00045009" w:rsidRDefault="004A188D" w:rsidP="00045009">
      <w:pPr>
        <w:pStyle w:val="H4BulletPointTitle"/>
      </w:pPr>
      <w:r>
        <w:t>Related Document</w:t>
      </w:r>
      <w:r w:rsidR="002810D7">
        <w:rPr>
          <w:lang w:val="en-AU"/>
        </w:rPr>
        <w:t>(</w:t>
      </w:r>
      <w:r>
        <w:t>s</w:t>
      </w:r>
      <w:r w:rsidR="002810D7">
        <w:rPr>
          <w:lang w:val="en-AU"/>
        </w:rPr>
        <w:t>)</w:t>
      </w:r>
    </w:p>
    <w:p w14:paraId="75750173" w14:textId="77777777" w:rsidR="00045009" w:rsidRPr="00045009" w:rsidRDefault="009805BD" w:rsidP="00045009">
      <w:r w:rsidRPr="00A33BEE">
        <w:rPr>
          <w:highlight w:val="yellow"/>
        </w:rPr>
        <w:t>(SITE)</w:t>
      </w:r>
      <w:r w:rsidR="00A33BEE">
        <w:t xml:space="preserve"> TT-</w:t>
      </w:r>
      <w:r w:rsidR="00045009" w:rsidRPr="00045009">
        <w:t>SOP-Glossary-of-Terms</w:t>
      </w:r>
    </w:p>
    <w:p w14:paraId="24C58E6B" w14:textId="77777777" w:rsidR="00045009" w:rsidRPr="00045009" w:rsidRDefault="009805BD" w:rsidP="00045009">
      <w:pPr>
        <w:rPr>
          <w:rFonts w:eastAsia="MS PGothic"/>
          <w:b/>
          <w:sz w:val="24"/>
          <w:szCs w:val="22"/>
          <w:u w:val="single"/>
        </w:rPr>
      </w:pPr>
      <w:r w:rsidRPr="00A33BEE">
        <w:rPr>
          <w:highlight w:val="yellow"/>
        </w:rPr>
        <w:t>(SITE)</w:t>
      </w:r>
      <w:r>
        <w:t xml:space="preserve"> </w:t>
      </w:r>
      <w:r w:rsidR="00A33BEE">
        <w:t>TT</w:t>
      </w:r>
      <w:r w:rsidR="00045009" w:rsidRPr="00045009">
        <w:t xml:space="preserve">-SOP-03: </w:t>
      </w:r>
      <w:r w:rsidR="00A33BEE">
        <w:t xml:space="preserve">Clinical Trial </w:t>
      </w:r>
      <w:r w:rsidR="00045009" w:rsidRPr="00045009">
        <w:t>Training</w:t>
      </w:r>
      <w:r w:rsidR="00A33BEE">
        <w:t xml:space="preserve"> </w:t>
      </w:r>
    </w:p>
    <w:p w14:paraId="49F5593D" w14:textId="77777777" w:rsidR="004C5E4A" w:rsidRPr="004C5E4A" w:rsidRDefault="004C5E4A" w:rsidP="004C5E4A">
      <w:pPr>
        <w:rPr>
          <w:sz w:val="4"/>
          <w:szCs w:val="4"/>
          <w:lang w:eastAsia="x-none"/>
        </w:rPr>
      </w:pPr>
    </w:p>
    <w:sectPr w:rsidR="004C5E4A" w:rsidRPr="004C5E4A" w:rsidSect="00A57686">
      <w:headerReference w:type="default" r:id="rId12"/>
      <w:footerReference w:type="even" r:id="rId13"/>
      <w:footerReference w:type="default" r:id="rId14"/>
      <w:headerReference w:type="first" r:id="rId15"/>
      <w:footerReference w:type="first" r:id="rId16"/>
      <w:pgSz w:w="11906" w:h="16838"/>
      <w:pgMar w:top="2098" w:right="1021" w:bottom="907" w:left="1021" w:header="510"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888E8" w14:textId="77777777" w:rsidR="0022463E" w:rsidRDefault="0022463E">
      <w:r>
        <w:separator/>
      </w:r>
    </w:p>
  </w:endnote>
  <w:endnote w:type="continuationSeparator" w:id="0">
    <w:p w14:paraId="01F77221" w14:textId="77777777" w:rsidR="0022463E" w:rsidRDefault="0022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F1D6" w14:textId="77777777" w:rsidR="00316AE6" w:rsidRDefault="00316AE6" w:rsidP="00A2584D">
    <w:pPr>
      <w:pStyle w:val="Footer-TermsofReference"/>
    </w:pPr>
  </w:p>
  <w:p w14:paraId="27CF75E3" w14:textId="77777777" w:rsidR="00316AE6" w:rsidRPr="00DB0110" w:rsidRDefault="00316AE6" w:rsidP="00A2584D">
    <w:pPr>
      <w:pStyle w:val="Footer-TermsofReference"/>
    </w:pPr>
    <w:r>
      <w:t xml:space="preserve">Briefing note </w:t>
    </w:r>
    <w:r>
      <w:tab/>
      <w:t>[INSERT DATE]</w:t>
    </w:r>
    <w:r>
      <w:tab/>
    </w:r>
    <w:r w:rsidRPr="00784176">
      <w:t xml:space="preserve">Page </w:t>
    </w:r>
    <w:r w:rsidRPr="00784176">
      <w:fldChar w:fldCharType="begin"/>
    </w:r>
    <w:r w:rsidRPr="00784176">
      <w:instrText xml:space="preserve"> PAGE </w:instrText>
    </w:r>
    <w:r w:rsidRPr="00784176">
      <w:fldChar w:fldCharType="separate"/>
    </w:r>
    <w:r>
      <w:rPr>
        <w:noProof/>
      </w:rPr>
      <w:t>2</w:t>
    </w:r>
    <w:r w:rsidRPr="00784176">
      <w:fldChar w:fldCharType="end"/>
    </w:r>
    <w:r w:rsidRPr="00784176">
      <w:t xml:space="preserve"> of </w:t>
    </w:r>
    <w:r w:rsidR="009752D9">
      <w:fldChar w:fldCharType="begin"/>
    </w:r>
    <w:r w:rsidR="009752D9">
      <w:instrText xml:space="preserve"> NUMPAGES </w:instrText>
    </w:r>
    <w:r w:rsidR="009752D9">
      <w:fldChar w:fldCharType="separate"/>
    </w:r>
    <w:r w:rsidR="00BD6472">
      <w:rPr>
        <w:noProof/>
      </w:rPr>
      <w:t>4</w:t>
    </w:r>
    <w:r w:rsidR="009752D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56CD" w14:textId="77777777" w:rsidR="00A57686" w:rsidRPr="00976FF3" w:rsidRDefault="00A57686" w:rsidP="00A57686">
    <w:pPr>
      <w:pStyle w:val="NormalWeb"/>
      <w:pBdr>
        <w:top w:val="single" w:sz="4" w:space="1" w:color="auto"/>
      </w:pBdr>
      <w:spacing w:before="0" w:beforeAutospacing="0" w:after="0" w:afterAutospacing="0"/>
      <w:rPr>
        <w:rFonts w:ascii="Calibri" w:hAnsi="Calibri" w:cs="Calibri"/>
        <w:sz w:val="18"/>
        <w:szCs w:val="18"/>
      </w:rPr>
    </w:pPr>
    <w:r>
      <w:rPr>
        <w:rFonts w:ascii="Calibri" w:hAnsi="Calibri" w:cs="Calibri"/>
        <w:sz w:val="18"/>
        <w:szCs w:val="18"/>
      </w:rPr>
      <w:t>TT-</w:t>
    </w:r>
    <w:r w:rsidRPr="00976FF3">
      <w:rPr>
        <w:rFonts w:ascii="Calibri" w:hAnsi="Calibri" w:cs="Calibri"/>
        <w:sz w:val="18"/>
        <w:szCs w:val="18"/>
      </w:rPr>
      <w:t>SOP-0</w:t>
    </w:r>
    <w:r>
      <w:rPr>
        <w:rFonts w:ascii="Calibri" w:hAnsi="Calibri" w:cs="Calibri"/>
        <w:sz w:val="18"/>
        <w:szCs w:val="18"/>
      </w:rPr>
      <w:t>7</w:t>
    </w:r>
    <w:r w:rsidRPr="00976FF3">
      <w:rPr>
        <w:rFonts w:ascii="Calibri" w:hAnsi="Calibri" w:cs="Calibri"/>
        <w:sz w:val="18"/>
        <w:szCs w:val="18"/>
      </w:rPr>
      <w:t xml:space="preserve"> v1</w:t>
    </w:r>
    <w:r w:rsidR="008F2E3F">
      <w:rPr>
        <w:rFonts w:ascii="Calibri" w:hAnsi="Calibri" w:cs="Calibri"/>
        <w:sz w:val="18"/>
        <w:szCs w:val="18"/>
      </w:rPr>
      <w:t>.0</w:t>
    </w:r>
    <w:r w:rsidRPr="00976FF3">
      <w:rPr>
        <w:rFonts w:ascii="Calibri" w:hAnsi="Calibri" w:cs="Calibri"/>
        <w:sz w:val="18"/>
        <w:szCs w:val="18"/>
      </w:rPr>
      <w:t xml:space="preserve">: </w:t>
    </w:r>
    <w:r>
      <w:rPr>
        <w:rFonts w:ascii="Calibri" w:hAnsi="Calibri" w:cs="Calibri"/>
        <w:sz w:val="18"/>
        <w:szCs w:val="18"/>
      </w:rPr>
      <w:t>Management of External Safety Information</w:t>
    </w:r>
    <w:r w:rsidR="00546C52">
      <w:rPr>
        <w:rFonts w:ascii="Calibri" w:hAnsi="Calibri" w:cs="Calibri"/>
        <w:sz w:val="18"/>
        <w:szCs w:val="18"/>
      </w:rPr>
      <w:t xml:space="preserve"> with Teletrials</w:t>
    </w:r>
  </w:p>
  <w:p w14:paraId="1B82B737" w14:textId="77777777" w:rsidR="00A57686" w:rsidRPr="00976FF3" w:rsidRDefault="00A57686" w:rsidP="00A57686">
    <w:pPr>
      <w:pStyle w:val="NormalWeb"/>
      <w:spacing w:before="0" w:beforeAutospacing="0" w:after="0" w:afterAutospacing="0"/>
      <w:rPr>
        <w:rFonts w:ascii="Calibri" w:hAnsi="Calibri" w:cs="Calibri"/>
        <w:sz w:val="18"/>
        <w:szCs w:val="18"/>
        <w:lang w:val="en-US"/>
      </w:rPr>
    </w:pPr>
    <w:r w:rsidRPr="00976FF3">
      <w:rPr>
        <w:rFonts w:ascii="Calibri" w:hAnsi="Calibri" w:cs="Calibri"/>
        <w:sz w:val="18"/>
        <w:szCs w:val="18"/>
        <w:lang w:val="en-US"/>
      </w:rPr>
      <w:t xml:space="preserve">Developed by VCCC and PCCTU (based on COSA Australasian Tele-trials model) </w:t>
    </w:r>
    <w:r w:rsidR="00546C52">
      <w:rPr>
        <w:rFonts w:ascii="Calibri" w:hAnsi="Calibri" w:cs="Calibri"/>
        <w:sz w:val="18"/>
        <w:szCs w:val="18"/>
        <w:lang w:val="en-US"/>
      </w:rPr>
      <w:t>October 2018</w:t>
    </w:r>
  </w:p>
  <w:p w14:paraId="00BB6A10" w14:textId="77777777" w:rsidR="00A57686" w:rsidRPr="00976FF3" w:rsidRDefault="00B637A0" w:rsidP="00A57686">
    <w:pPr>
      <w:pStyle w:val="NormalWeb"/>
      <w:spacing w:before="0" w:beforeAutospacing="0" w:after="0" w:afterAutospacing="0"/>
      <w:rPr>
        <w:rFonts w:ascii="Calibri" w:hAnsi="Calibri" w:cs="Calibri"/>
        <w:sz w:val="18"/>
        <w:szCs w:val="18"/>
      </w:rPr>
    </w:pPr>
    <w:hyperlink r:id="rId1" w:history="1">
      <w:r w:rsidR="00A57686" w:rsidRPr="00976FF3">
        <w:rPr>
          <w:rStyle w:val="Hyperlink"/>
          <w:rFonts w:ascii="Calibri" w:hAnsi="Calibri" w:cs="Calibri"/>
          <w:sz w:val="18"/>
          <w:szCs w:val="18"/>
        </w:rPr>
        <w:t xml:space="preserve">http://www.viccompcancerctr.org </w:t>
      </w:r>
    </w:hyperlink>
  </w:p>
  <w:p w14:paraId="30E09A51" w14:textId="77777777" w:rsidR="00A57686" w:rsidRDefault="00A57686" w:rsidP="00A57686">
    <w:pPr>
      <w:pStyle w:val="NormalWeb"/>
      <w:spacing w:before="0" w:beforeAutospacing="0" w:after="0" w:afterAutospacing="0"/>
      <w:rPr>
        <w:rFonts w:ascii="Calibri" w:hAnsi="Calibri" w:cs="Calibri"/>
        <w:sz w:val="18"/>
        <w:szCs w:val="18"/>
        <w:highlight w:val="yellow"/>
      </w:rPr>
    </w:pPr>
    <w:r w:rsidRPr="00976FF3">
      <w:rPr>
        <w:rFonts w:ascii="Calibri" w:hAnsi="Calibri" w:cs="Calibri"/>
        <w:sz w:val="18"/>
        <w:szCs w:val="18"/>
      </w:rPr>
      <w:t xml:space="preserve">Adapted to </w:t>
    </w:r>
    <w:r w:rsidRPr="00976FF3">
      <w:rPr>
        <w:rFonts w:ascii="Calibri" w:hAnsi="Calibri" w:cs="Calibri"/>
        <w:sz w:val="18"/>
        <w:szCs w:val="18"/>
        <w:highlight w:val="yellow"/>
      </w:rPr>
      <w:t>&lt;&lt;Insert name of organisation&gt;&gt;</w:t>
    </w:r>
    <w:r>
      <w:rPr>
        <w:rFonts w:ascii="Calibri" w:hAnsi="Calibri" w:cs="Calibri"/>
        <w:sz w:val="18"/>
        <w:szCs w:val="18"/>
        <w:highlight w:val="yellow"/>
      </w:rPr>
      <w:t xml:space="preserve"> &lt;&lt;insert date adapted&gt;&gt;</w:t>
    </w:r>
  </w:p>
  <w:p w14:paraId="338CD93D" w14:textId="77777777" w:rsidR="00316AE6" w:rsidRPr="00A57686" w:rsidRDefault="00A57686" w:rsidP="00A57686">
    <w:pPr>
      <w:pStyle w:val="NormalWeb"/>
      <w:spacing w:before="0" w:beforeAutospacing="0" w:after="0" w:afterAutospacing="0"/>
      <w:jc w:val="right"/>
      <w:rPr>
        <w:rFonts w:ascii="Calibri" w:hAnsi="Calibri" w:cs="Calibri"/>
        <w:sz w:val="18"/>
        <w:szCs w:val="18"/>
      </w:rPr>
    </w:pPr>
    <w:r>
      <w:rPr>
        <w:rFonts w:ascii="Calibri" w:hAnsi="Calibri" w:cs="Calibri"/>
        <w:sz w:val="18"/>
        <w:szCs w:val="18"/>
      </w:rPr>
      <w:t xml:space="preserve">Page </w:t>
    </w:r>
    <w:r>
      <w:rPr>
        <w:rFonts w:ascii="Calibri" w:hAnsi="Calibri" w:cs="Calibri"/>
        <w:sz w:val="18"/>
        <w:szCs w:val="18"/>
      </w:rPr>
      <w:fldChar w:fldCharType="begin"/>
    </w:r>
    <w:r>
      <w:rPr>
        <w:rFonts w:ascii="Calibri" w:hAnsi="Calibri" w:cs="Calibri"/>
        <w:sz w:val="18"/>
        <w:szCs w:val="18"/>
      </w:rPr>
      <w:instrText xml:space="preserve"> PAGE   \* MERGEFORMAT </w:instrText>
    </w:r>
    <w:r>
      <w:rPr>
        <w:rFonts w:ascii="Calibri" w:hAnsi="Calibri" w:cs="Calibri"/>
        <w:sz w:val="18"/>
        <w:szCs w:val="18"/>
      </w:rPr>
      <w:fldChar w:fldCharType="separate"/>
    </w:r>
    <w:r>
      <w:rPr>
        <w:rFonts w:cs="Calibri"/>
        <w:sz w:val="18"/>
        <w:szCs w:val="18"/>
      </w:rPr>
      <w:t>1</w:t>
    </w:r>
    <w:r>
      <w:rPr>
        <w:rFonts w:ascii="Calibri" w:hAnsi="Calibri" w:cs="Calibri"/>
        <w:sz w:val="18"/>
        <w:szCs w:val="18"/>
      </w:rPr>
      <w:fldChar w:fldCharType="end"/>
    </w:r>
    <w:r>
      <w:rPr>
        <w:rFonts w:ascii="Calibri" w:hAnsi="Calibri" w:cs="Calibri"/>
        <w:sz w:val="18"/>
        <w:szCs w:val="18"/>
      </w:rPr>
      <w:t xml:space="preserve"> of </w:t>
    </w:r>
    <w:r>
      <w:rPr>
        <w:rFonts w:ascii="Calibri" w:hAnsi="Calibri" w:cs="Calibri"/>
        <w:sz w:val="18"/>
        <w:szCs w:val="18"/>
      </w:rPr>
      <w:fldChar w:fldCharType="begin"/>
    </w:r>
    <w:r>
      <w:rPr>
        <w:rFonts w:ascii="Calibri" w:hAnsi="Calibri" w:cs="Calibri"/>
        <w:sz w:val="18"/>
        <w:szCs w:val="18"/>
      </w:rPr>
      <w:instrText xml:space="preserve"> NUMPAGES   \* MERGEFORMAT </w:instrText>
    </w:r>
    <w:r>
      <w:rPr>
        <w:rFonts w:ascii="Calibri" w:hAnsi="Calibri" w:cs="Calibri"/>
        <w:sz w:val="18"/>
        <w:szCs w:val="18"/>
      </w:rPr>
      <w:fldChar w:fldCharType="separate"/>
    </w:r>
    <w:r>
      <w:rPr>
        <w:rFonts w:cs="Calibri"/>
        <w:sz w:val="18"/>
        <w:szCs w:val="18"/>
      </w:rPr>
      <w:t>5</w:t>
    </w:r>
    <w:r>
      <w:rPr>
        <w:rFonts w:ascii="Calibri" w:hAnsi="Calibri"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280F" w14:textId="77777777" w:rsidR="00A57686" w:rsidRPr="00976FF3" w:rsidRDefault="00A57686" w:rsidP="00A57686">
    <w:pPr>
      <w:pStyle w:val="NormalWeb"/>
      <w:pBdr>
        <w:top w:val="single" w:sz="4" w:space="1" w:color="auto"/>
      </w:pBdr>
      <w:spacing w:before="0" w:beforeAutospacing="0" w:after="0" w:afterAutospacing="0"/>
      <w:rPr>
        <w:rFonts w:ascii="Calibri" w:hAnsi="Calibri" w:cs="Calibri"/>
        <w:sz w:val="18"/>
        <w:szCs w:val="18"/>
      </w:rPr>
    </w:pPr>
    <w:r>
      <w:rPr>
        <w:rFonts w:ascii="Calibri" w:hAnsi="Calibri" w:cs="Calibri"/>
        <w:sz w:val="18"/>
        <w:szCs w:val="18"/>
      </w:rPr>
      <w:t>TT-</w:t>
    </w:r>
    <w:r w:rsidRPr="00976FF3">
      <w:rPr>
        <w:rFonts w:ascii="Calibri" w:hAnsi="Calibri" w:cs="Calibri"/>
        <w:sz w:val="18"/>
        <w:szCs w:val="18"/>
      </w:rPr>
      <w:t>SOP-0</w:t>
    </w:r>
    <w:r>
      <w:rPr>
        <w:rFonts w:ascii="Calibri" w:hAnsi="Calibri" w:cs="Calibri"/>
        <w:sz w:val="18"/>
        <w:szCs w:val="18"/>
      </w:rPr>
      <w:t>7</w:t>
    </w:r>
    <w:r w:rsidRPr="00976FF3">
      <w:rPr>
        <w:rFonts w:ascii="Calibri" w:hAnsi="Calibri" w:cs="Calibri"/>
        <w:sz w:val="18"/>
        <w:szCs w:val="18"/>
      </w:rPr>
      <w:t xml:space="preserve"> v1</w:t>
    </w:r>
    <w:r w:rsidR="008F2E3F">
      <w:rPr>
        <w:rFonts w:ascii="Calibri" w:hAnsi="Calibri" w:cs="Calibri"/>
        <w:sz w:val="18"/>
        <w:szCs w:val="18"/>
      </w:rPr>
      <w:t>.0</w:t>
    </w:r>
    <w:r w:rsidRPr="00976FF3">
      <w:rPr>
        <w:rFonts w:ascii="Calibri" w:hAnsi="Calibri" w:cs="Calibri"/>
        <w:sz w:val="18"/>
        <w:szCs w:val="18"/>
      </w:rPr>
      <w:t xml:space="preserve">: </w:t>
    </w:r>
    <w:r>
      <w:rPr>
        <w:rFonts w:ascii="Calibri" w:hAnsi="Calibri" w:cs="Calibri"/>
        <w:sz w:val="18"/>
        <w:szCs w:val="18"/>
      </w:rPr>
      <w:t>Management of External Safety Information</w:t>
    </w:r>
    <w:r w:rsidR="00546C52">
      <w:rPr>
        <w:rFonts w:ascii="Calibri" w:hAnsi="Calibri" w:cs="Calibri"/>
        <w:sz w:val="18"/>
        <w:szCs w:val="18"/>
      </w:rPr>
      <w:t xml:space="preserve"> with Teletrials</w:t>
    </w:r>
  </w:p>
  <w:p w14:paraId="6E708C28" w14:textId="77777777" w:rsidR="00A57686" w:rsidRPr="00976FF3" w:rsidRDefault="00A57686" w:rsidP="00A57686">
    <w:pPr>
      <w:pStyle w:val="NormalWeb"/>
      <w:spacing w:before="0" w:beforeAutospacing="0" w:after="0" w:afterAutospacing="0"/>
      <w:rPr>
        <w:rFonts w:ascii="Calibri" w:hAnsi="Calibri" w:cs="Calibri"/>
        <w:sz w:val="18"/>
        <w:szCs w:val="18"/>
        <w:lang w:val="en-US"/>
      </w:rPr>
    </w:pPr>
    <w:r w:rsidRPr="00976FF3">
      <w:rPr>
        <w:rFonts w:ascii="Calibri" w:hAnsi="Calibri" w:cs="Calibri"/>
        <w:sz w:val="18"/>
        <w:szCs w:val="18"/>
        <w:lang w:val="en-US"/>
      </w:rPr>
      <w:t xml:space="preserve">Developed by VCCC and PCCTU (based on COSA Australasian Tele-trials model) </w:t>
    </w:r>
    <w:r w:rsidR="00546C52">
      <w:rPr>
        <w:rFonts w:ascii="Calibri" w:hAnsi="Calibri" w:cs="Calibri"/>
        <w:sz w:val="18"/>
        <w:szCs w:val="18"/>
        <w:lang w:val="en-US"/>
      </w:rPr>
      <w:t>October 2018</w:t>
    </w:r>
  </w:p>
  <w:p w14:paraId="6EBDCA06" w14:textId="77777777" w:rsidR="00A57686" w:rsidRPr="00976FF3" w:rsidRDefault="00B637A0" w:rsidP="00A57686">
    <w:pPr>
      <w:pStyle w:val="NormalWeb"/>
      <w:spacing w:before="0" w:beforeAutospacing="0" w:after="0" w:afterAutospacing="0"/>
      <w:rPr>
        <w:rFonts w:ascii="Calibri" w:hAnsi="Calibri" w:cs="Calibri"/>
        <w:sz w:val="18"/>
        <w:szCs w:val="18"/>
      </w:rPr>
    </w:pPr>
    <w:hyperlink r:id="rId1" w:history="1">
      <w:r w:rsidR="00A57686" w:rsidRPr="00976FF3">
        <w:rPr>
          <w:rStyle w:val="Hyperlink"/>
          <w:rFonts w:ascii="Calibri" w:hAnsi="Calibri" w:cs="Calibri"/>
          <w:sz w:val="18"/>
          <w:szCs w:val="18"/>
        </w:rPr>
        <w:t xml:space="preserve">http://www.viccompcancerctr.org </w:t>
      </w:r>
    </w:hyperlink>
  </w:p>
  <w:p w14:paraId="01FC2CD0" w14:textId="77777777" w:rsidR="00A57686" w:rsidRDefault="00A57686" w:rsidP="00A57686">
    <w:pPr>
      <w:pStyle w:val="NormalWeb"/>
      <w:spacing w:before="0" w:beforeAutospacing="0" w:after="0" w:afterAutospacing="0"/>
      <w:rPr>
        <w:rFonts w:ascii="Calibri" w:hAnsi="Calibri" w:cs="Calibri"/>
        <w:sz w:val="18"/>
        <w:szCs w:val="18"/>
        <w:highlight w:val="yellow"/>
      </w:rPr>
    </w:pPr>
    <w:r w:rsidRPr="00976FF3">
      <w:rPr>
        <w:rFonts w:ascii="Calibri" w:hAnsi="Calibri" w:cs="Calibri"/>
        <w:sz w:val="18"/>
        <w:szCs w:val="18"/>
      </w:rPr>
      <w:t xml:space="preserve">Adapted to </w:t>
    </w:r>
    <w:r w:rsidRPr="00976FF3">
      <w:rPr>
        <w:rFonts w:ascii="Calibri" w:hAnsi="Calibri" w:cs="Calibri"/>
        <w:sz w:val="18"/>
        <w:szCs w:val="18"/>
        <w:highlight w:val="yellow"/>
      </w:rPr>
      <w:t>&lt;&lt;Insert name of organisation&gt;&gt;</w:t>
    </w:r>
    <w:r>
      <w:rPr>
        <w:rFonts w:ascii="Calibri" w:hAnsi="Calibri" w:cs="Calibri"/>
        <w:sz w:val="18"/>
        <w:szCs w:val="18"/>
        <w:highlight w:val="yellow"/>
      </w:rPr>
      <w:t xml:space="preserve"> &lt;&lt;insert date adapted&gt;&gt;</w:t>
    </w:r>
  </w:p>
  <w:p w14:paraId="424FD8F1" w14:textId="77777777" w:rsidR="00A57686" w:rsidRPr="00976FF3" w:rsidRDefault="00A57686" w:rsidP="00A57686">
    <w:pPr>
      <w:pStyle w:val="NormalWeb"/>
      <w:spacing w:before="0" w:beforeAutospacing="0" w:after="0" w:afterAutospacing="0"/>
      <w:jc w:val="right"/>
      <w:rPr>
        <w:rFonts w:ascii="Calibri" w:hAnsi="Calibri" w:cs="Calibri"/>
        <w:sz w:val="18"/>
        <w:szCs w:val="18"/>
      </w:rPr>
    </w:pPr>
    <w:r>
      <w:rPr>
        <w:rFonts w:ascii="Calibri" w:hAnsi="Calibri" w:cs="Calibri"/>
        <w:sz w:val="18"/>
        <w:szCs w:val="18"/>
      </w:rPr>
      <w:t xml:space="preserve">Page </w:t>
    </w:r>
    <w:r>
      <w:rPr>
        <w:rFonts w:ascii="Calibri" w:hAnsi="Calibri" w:cs="Calibri"/>
        <w:sz w:val="18"/>
        <w:szCs w:val="18"/>
      </w:rPr>
      <w:fldChar w:fldCharType="begin"/>
    </w:r>
    <w:r>
      <w:rPr>
        <w:rFonts w:ascii="Calibri" w:hAnsi="Calibri" w:cs="Calibri"/>
        <w:sz w:val="18"/>
        <w:szCs w:val="18"/>
      </w:rPr>
      <w:instrText xml:space="preserve"> PAGE   \* MERGEFORMAT </w:instrText>
    </w:r>
    <w:r>
      <w:rPr>
        <w:rFonts w:ascii="Calibri" w:hAnsi="Calibri" w:cs="Calibri"/>
        <w:sz w:val="18"/>
        <w:szCs w:val="18"/>
      </w:rPr>
      <w:fldChar w:fldCharType="separate"/>
    </w:r>
    <w:r>
      <w:rPr>
        <w:rFonts w:cs="Calibri"/>
        <w:sz w:val="18"/>
        <w:szCs w:val="18"/>
      </w:rPr>
      <w:t>1</w:t>
    </w:r>
    <w:r>
      <w:rPr>
        <w:rFonts w:ascii="Calibri" w:hAnsi="Calibri" w:cs="Calibri"/>
        <w:sz w:val="18"/>
        <w:szCs w:val="18"/>
      </w:rPr>
      <w:fldChar w:fldCharType="end"/>
    </w:r>
    <w:r>
      <w:rPr>
        <w:rFonts w:ascii="Calibri" w:hAnsi="Calibri" w:cs="Calibri"/>
        <w:sz w:val="18"/>
        <w:szCs w:val="18"/>
      </w:rPr>
      <w:t xml:space="preserve"> of </w:t>
    </w:r>
    <w:r>
      <w:rPr>
        <w:rFonts w:ascii="Calibri" w:hAnsi="Calibri" w:cs="Calibri"/>
        <w:sz w:val="18"/>
        <w:szCs w:val="18"/>
      </w:rPr>
      <w:fldChar w:fldCharType="begin"/>
    </w:r>
    <w:r>
      <w:rPr>
        <w:rFonts w:ascii="Calibri" w:hAnsi="Calibri" w:cs="Calibri"/>
        <w:sz w:val="18"/>
        <w:szCs w:val="18"/>
      </w:rPr>
      <w:instrText xml:space="preserve"> NUMPAGES   \* MERGEFORMAT </w:instrText>
    </w:r>
    <w:r>
      <w:rPr>
        <w:rFonts w:ascii="Calibri" w:hAnsi="Calibri" w:cs="Calibri"/>
        <w:sz w:val="18"/>
        <w:szCs w:val="18"/>
      </w:rPr>
      <w:fldChar w:fldCharType="separate"/>
    </w:r>
    <w:r>
      <w:rPr>
        <w:rFonts w:cs="Calibri"/>
        <w:sz w:val="18"/>
        <w:szCs w:val="18"/>
      </w:rPr>
      <w:t>50</w:t>
    </w:r>
    <w:r>
      <w:rPr>
        <w:rFonts w:ascii="Calibri" w:hAnsi="Calibri" w:cs="Calibri"/>
        <w:sz w:val="18"/>
        <w:szCs w:val="18"/>
      </w:rPr>
      <w:fldChar w:fldCharType="end"/>
    </w:r>
  </w:p>
  <w:p w14:paraId="0C4263EE" w14:textId="77777777" w:rsidR="00316AE6" w:rsidRPr="00A2584D" w:rsidRDefault="00316AE6" w:rsidP="00EA7087">
    <w:pPr>
      <w:pStyle w:val="Footer"/>
      <w:spacing w:before="0" w:after="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27126" w14:textId="77777777" w:rsidR="0022463E" w:rsidRDefault="0022463E">
      <w:r>
        <w:separator/>
      </w:r>
    </w:p>
  </w:footnote>
  <w:footnote w:type="continuationSeparator" w:id="0">
    <w:p w14:paraId="18223BCD" w14:textId="77777777" w:rsidR="0022463E" w:rsidRDefault="00224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04"/>
      <w:gridCol w:w="4944"/>
    </w:tblGrid>
    <w:tr w:rsidR="00A2584D" w14:paraId="628B5CC3" w14:textId="77777777" w:rsidTr="00AA46ED">
      <w:trPr>
        <w:trHeight w:val="1252"/>
        <w:tblCellSpacing w:w="20" w:type="dxa"/>
      </w:trPr>
      <w:tc>
        <w:tcPr>
          <w:tcW w:w="5040" w:type="dxa"/>
        </w:tcPr>
        <w:p w14:paraId="57279D86" w14:textId="77777777" w:rsidR="00A2584D" w:rsidRPr="00B52D22" w:rsidRDefault="00A2584D" w:rsidP="00AA46ED">
          <w:pPr>
            <w:spacing w:after="0"/>
            <w:jc w:val="right"/>
            <w:rPr>
              <w:sz w:val="4"/>
              <w:szCs w:val="4"/>
            </w:rPr>
          </w:pPr>
        </w:p>
      </w:tc>
      <w:tc>
        <w:tcPr>
          <w:tcW w:w="5040" w:type="dxa"/>
          <w:vMerge w:val="restart"/>
        </w:tcPr>
        <w:p w14:paraId="25D30E5D" w14:textId="77777777" w:rsidR="00AA241E" w:rsidRDefault="00AA241E" w:rsidP="00AA241E">
          <w:pPr>
            <w:pStyle w:val="Header-TermsofReference"/>
          </w:pPr>
          <w:r>
            <w:t xml:space="preserve">site: </w:t>
          </w:r>
          <w:r w:rsidRPr="00AA241E">
            <w:rPr>
              <w:highlight w:val="yellow"/>
            </w:rPr>
            <w:t>(SITE)</w:t>
          </w:r>
          <w:r>
            <w:t xml:space="preserve"> </w:t>
          </w:r>
        </w:p>
        <w:p w14:paraId="2CDAD789" w14:textId="77777777" w:rsidR="00A2584D" w:rsidRDefault="00AA241E" w:rsidP="00AA241E">
          <w:pPr>
            <w:pStyle w:val="Header-TermsofReference"/>
          </w:pPr>
          <w:r>
            <w:t xml:space="preserve">TITLE: </w:t>
          </w:r>
          <w:r w:rsidRPr="009B6810">
            <w:t>MANAGEMENT OF EXTERNAL SAFETY INFORMATION</w:t>
          </w:r>
          <w:r>
            <w:t xml:space="preserve"> with teletrials</w:t>
          </w:r>
        </w:p>
      </w:tc>
    </w:tr>
    <w:tr w:rsidR="00A2584D" w14:paraId="47236479" w14:textId="77777777" w:rsidTr="00AA46ED">
      <w:trPr>
        <w:trHeight w:val="265"/>
        <w:tblCellSpacing w:w="20" w:type="dxa"/>
      </w:trPr>
      <w:tc>
        <w:tcPr>
          <w:tcW w:w="5040" w:type="dxa"/>
        </w:tcPr>
        <w:p w14:paraId="1772954F" w14:textId="77777777" w:rsidR="00A2584D" w:rsidRDefault="00141356" w:rsidP="009B6810">
          <w:pPr>
            <w:pStyle w:val="Header-TermsofReference"/>
          </w:pPr>
          <w:r w:rsidRPr="00AA241E">
            <w:rPr>
              <w:highlight w:val="yellow"/>
            </w:rPr>
            <w:t>(SITE)</w:t>
          </w:r>
          <w:r w:rsidR="00AA241E">
            <w:t xml:space="preserve"> tt</w:t>
          </w:r>
          <w:r w:rsidR="006E4CEA">
            <w:t>-SOP-</w:t>
          </w:r>
          <w:r w:rsidR="009B6810">
            <w:t>07</w:t>
          </w:r>
        </w:p>
      </w:tc>
      <w:tc>
        <w:tcPr>
          <w:tcW w:w="5040" w:type="dxa"/>
          <w:vMerge/>
        </w:tcPr>
        <w:p w14:paraId="21D6C3D4" w14:textId="77777777" w:rsidR="00A2584D" w:rsidRDefault="00A2584D" w:rsidP="00AA46ED">
          <w:pPr>
            <w:jc w:val="right"/>
          </w:pPr>
        </w:p>
      </w:tc>
    </w:tr>
  </w:tbl>
  <w:p w14:paraId="33D2423C" w14:textId="77777777" w:rsidR="00A2584D" w:rsidRPr="00A2584D" w:rsidRDefault="00A2584D" w:rsidP="00A2584D">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06"/>
      <w:gridCol w:w="4942"/>
    </w:tblGrid>
    <w:tr w:rsidR="00B52D22" w14:paraId="05E6E88E" w14:textId="77777777" w:rsidTr="00B52D22">
      <w:trPr>
        <w:trHeight w:val="1252"/>
        <w:tblCellSpacing w:w="20" w:type="dxa"/>
      </w:trPr>
      <w:tc>
        <w:tcPr>
          <w:tcW w:w="5040" w:type="dxa"/>
        </w:tcPr>
        <w:p w14:paraId="10B93D90" w14:textId="77777777" w:rsidR="00B52D22" w:rsidRPr="00141356" w:rsidRDefault="00141356" w:rsidP="00141356">
          <w:pPr>
            <w:spacing w:after="0"/>
            <w:rPr>
              <w:szCs w:val="22"/>
            </w:rPr>
          </w:pPr>
          <w:r w:rsidRPr="00141356">
            <w:rPr>
              <w:noProof/>
              <w:szCs w:val="22"/>
            </w:rPr>
            <w:t xml:space="preserve">INSERT SITE LOGO HERE </w:t>
          </w:r>
        </w:p>
      </w:tc>
      <w:tc>
        <w:tcPr>
          <w:tcW w:w="5040" w:type="dxa"/>
          <w:vMerge w:val="restart"/>
        </w:tcPr>
        <w:p w14:paraId="2D7B6A92" w14:textId="77777777" w:rsidR="00B52D22" w:rsidRDefault="00AA241E" w:rsidP="00DB6E88">
          <w:pPr>
            <w:pStyle w:val="Header-TermsofReference"/>
          </w:pPr>
          <w:r>
            <w:t xml:space="preserve">site: </w:t>
          </w:r>
          <w:r w:rsidR="00141356" w:rsidRPr="00AA241E">
            <w:rPr>
              <w:highlight w:val="yellow"/>
            </w:rPr>
            <w:t>(SITE)</w:t>
          </w:r>
          <w:r w:rsidR="00DE1F98">
            <w:t xml:space="preserve"> </w:t>
          </w:r>
        </w:p>
        <w:p w14:paraId="72B431C9" w14:textId="77777777" w:rsidR="00B52D22" w:rsidRDefault="00B52D22" w:rsidP="006E4CEA">
          <w:pPr>
            <w:pStyle w:val="Header-TermsofReference"/>
          </w:pPr>
          <w:r>
            <w:t xml:space="preserve">TITLE: </w:t>
          </w:r>
          <w:r w:rsidR="009B6810" w:rsidRPr="009B6810">
            <w:t>MANAGEMENT OF EXTERNAL SAFETY INFORMATION</w:t>
          </w:r>
          <w:r w:rsidR="00AA241E">
            <w:t xml:space="preserve"> with teletrials</w:t>
          </w:r>
        </w:p>
      </w:tc>
    </w:tr>
    <w:tr w:rsidR="00B52D22" w14:paraId="7628DA8E" w14:textId="77777777" w:rsidTr="00B52D22">
      <w:trPr>
        <w:trHeight w:val="265"/>
        <w:tblCellSpacing w:w="20" w:type="dxa"/>
      </w:trPr>
      <w:tc>
        <w:tcPr>
          <w:tcW w:w="5040" w:type="dxa"/>
        </w:tcPr>
        <w:p w14:paraId="06743EDF" w14:textId="77777777" w:rsidR="00B52D22" w:rsidRPr="00141356" w:rsidRDefault="00141356" w:rsidP="009B6810">
          <w:pPr>
            <w:pStyle w:val="Header-TermsofReference"/>
            <w:rPr>
              <w:szCs w:val="22"/>
            </w:rPr>
          </w:pPr>
          <w:r w:rsidRPr="00AA241E">
            <w:rPr>
              <w:szCs w:val="22"/>
              <w:highlight w:val="yellow"/>
            </w:rPr>
            <w:t>(SITE)</w:t>
          </w:r>
          <w:r w:rsidR="00AA241E">
            <w:rPr>
              <w:szCs w:val="22"/>
            </w:rPr>
            <w:t xml:space="preserve"> tt</w:t>
          </w:r>
          <w:r w:rsidR="00E61725" w:rsidRPr="00141356">
            <w:rPr>
              <w:szCs w:val="22"/>
            </w:rPr>
            <w:t>-SOP-</w:t>
          </w:r>
          <w:r w:rsidR="009B6810" w:rsidRPr="00141356">
            <w:rPr>
              <w:szCs w:val="22"/>
            </w:rPr>
            <w:t>07</w:t>
          </w:r>
        </w:p>
      </w:tc>
      <w:tc>
        <w:tcPr>
          <w:tcW w:w="5040" w:type="dxa"/>
          <w:vMerge/>
        </w:tcPr>
        <w:p w14:paraId="349C95BA" w14:textId="77777777" w:rsidR="00B52D22" w:rsidRDefault="00B52D22" w:rsidP="00316AE6">
          <w:pPr>
            <w:jc w:val="right"/>
          </w:pPr>
        </w:p>
      </w:tc>
    </w:tr>
  </w:tbl>
  <w:p w14:paraId="18557F8F" w14:textId="77777777" w:rsidR="00316AE6" w:rsidRPr="00182773" w:rsidRDefault="00316AE6" w:rsidP="00182773">
    <w:pPr>
      <w:spacing w:before="0" w:after="0"/>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0610"/>
    <w:multiLevelType w:val="hybridMultilevel"/>
    <w:tmpl w:val="A20E7B14"/>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1B4B4316"/>
    <w:multiLevelType w:val="hybridMultilevel"/>
    <w:tmpl w:val="4D344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E2EB0"/>
    <w:multiLevelType w:val="multilevel"/>
    <w:tmpl w:val="A22CFBC4"/>
    <w:numStyleLink w:val="Item5Level2List"/>
  </w:abstractNum>
  <w:abstractNum w:abstractNumId="3" w15:restartNumberingAfterBreak="0">
    <w:nsid w:val="33EC1EBF"/>
    <w:multiLevelType w:val="hybridMultilevel"/>
    <w:tmpl w:val="52C85C22"/>
    <w:lvl w:ilvl="0" w:tplc="F490FFCC">
      <w:start w:val="1"/>
      <w:numFmt w:val="decimal"/>
      <w:pStyle w:val="H5BulletPointTitle"/>
      <w:lvlText w:val="6.%1"/>
      <w:lvlJc w:val="left"/>
      <w:pPr>
        <w:ind w:left="360" w:hanging="36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2084" w:hanging="360"/>
      </w:pPr>
      <w:rPr>
        <w:rFonts w:ascii="Courier New" w:hAnsi="Courier New" w:cs="Wingdings"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Wingdings"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Wingdings" w:hint="default"/>
      </w:rPr>
    </w:lvl>
    <w:lvl w:ilvl="8" w:tplc="0C090005" w:tentative="1">
      <w:start w:val="1"/>
      <w:numFmt w:val="bullet"/>
      <w:lvlText w:val=""/>
      <w:lvlJc w:val="left"/>
      <w:pPr>
        <w:ind w:left="7124" w:hanging="360"/>
      </w:pPr>
      <w:rPr>
        <w:rFonts w:ascii="Wingdings" w:hAnsi="Wingdings" w:hint="default"/>
      </w:rPr>
    </w:lvl>
  </w:abstractNum>
  <w:abstractNum w:abstractNumId="4" w15:restartNumberingAfterBreak="0">
    <w:nsid w:val="40362728"/>
    <w:multiLevelType w:val="hybridMultilevel"/>
    <w:tmpl w:val="DAC8B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FB1EA1"/>
    <w:multiLevelType w:val="multilevel"/>
    <w:tmpl w:val="B82CEAFC"/>
    <w:lvl w:ilvl="0">
      <w:start w:val="1"/>
      <w:numFmt w:val="decimal"/>
      <w:pStyle w:val="Level2List"/>
      <w:lvlText w:val="4.%1"/>
      <w:lvlJc w:val="left"/>
      <w:pPr>
        <w:ind w:left="360" w:firstLine="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69B3839"/>
    <w:multiLevelType w:val="multilevel"/>
    <w:tmpl w:val="64AED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FA6AE7"/>
    <w:multiLevelType w:val="hybridMultilevel"/>
    <w:tmpl w:val="DD0836F8"/>
    <w:lvl w:ilvl="0" w:tplc="34DC3BBE">
      <w:start w:val="1"/>
      <w:numFmt w:val="lowerLetter"/>
      <w:pStyle w:val="Bulletpoint-Leve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29679E"/>
    <w:multiLevelType w:val="hybridMultilevel"/>
    <w:tmpl w:val="9844065A"/>
    <w:lvl w:ilvl="0" w:tplc="3460AF54">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15:restartNumberingAfterBreak="0">
    <w:nsid w:val="64F421CE"/>
    <w:multiLevelType w:val="multilevel"/>
    <w:tmpl w:val="06F0990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7093111B"/>
    <w:multiLevelType w:val="multilevel"/>
    <w:tmpl w:val="A22CFBC4"/>
    <w:styleLink w:val="Item5Level2List"/>
    <w:lvl w:ilvl="0">
      <w:start w:val="1"/>
      <w:numFmt w:val="decimal"/>
      <w:pStyle w:val="Item5Level2"/>
      <w:lvlText w:val="5.%1"/>
      <w:lvlJc w:val="left"/>
      <w:pPr>
        <w:ind w:left="323" w:firstLine="74"/>
      </w:pPr>
      <w:rPr>
        <w:rFonts w:hint="default"/>
      </w:rPr>
    </w:lvl>
    <w:lvl w:ilvl="1">
      <w:start w:val="3"/>
      <w:numFmt w:val="decimal"/>
      <w:lvlText w:val="%1.%2."/>
      <w:lvlJc w:val="left"/>
      <w:pPr>
        <w:ind w:left="755" w:hanging="432"/>
      </w:pPr>
      <w:rPr>
        <w:rFonts w:hint="default"/>
      </w:rPr>
    </w:lvl>
    <w:lvl w:ilvl="2">
      <w:start w:val="1"/>
      <w:numFmt w:val="decimal"/>
      <w:lvlText w:val="%1.%2.%3."/>
      <w:lvlJc w:val="left"/>
      <w:pPr>
        <w:ind w:left="1187" w:hanging="504"/>
      </w:pPr>
      <w:rPr>
        <w:rFonts w:hint="default"/>
      </w:rPr>
    </w:lvl>
    <w:lvl w:ilvl="3">
      <w:start w:val="1"/>
      <w:numFmt w:val="decimal"/>
      <w:lvlText w:val="%1.%2.%3.%4."/>
      <w:lvlJc w:val="left"/>
      <w:pPr>
        <w:ind w:left="1691" w:hanging="648"/>
      </w:pPr>
      <w:rPr>
        <w:rFonts w:hint="default"/>
      </w:rPr>
    </w:lvl>
    <w:lvl w:ilvl="4">
      <w:start w:val="1"/>
      <w:numFmt w:val="decimal"/>
      <w:lvlText w:val="%1.%2.%3.%4.%5."/>
      <w:lvlJc w:val="left"/>
      <w:pPr>
        <w:ind w:left="2195" w:hanging="792"/>
      </w:pPr>
      <w:rPr>
        <w:rFonts w:hint="default"/>
      </w:rPr>
    </w:lvl>
    <w:lvl w:ilvl="5">
      <w:start w:val="1"/>
      <w:numFmt w:val="decimal"/>
      <w:lvlText w:val="%1.%2.%3.%4.%5.%6."/>
      <w:lvlJc w:val="left"/>
      <w:pPr>
        <w:ind w:left="2699" w:hanging="936"/>
      </w:pPr>
      <w:rPr>
        <w:rFonts w:hint="default"/>
      </w:rPr>
    </w:lvl>
    <w:lvl w:ilvl="6">
      <w:start w:val="1"/>
      <w:numFmt w:val="decimal"/>
      <w:lvlText w:val="%1.%2.%3.%4.%5.%6.%7."/>
      <w:lvlJc w:val="left"/>
      <w:pPr>
        <w:ind w:left="3203" w:hanging="1080"/>
      </w:pPr>
      <w:rPr>
        <w:rFonts w:hint="default"/>
      </w:rPr>
    </w:lvl>
    <w:lvl w:ilvl="7">
      <w:start w:val="1"/>
      <w:numFmt w:val="decimal"/>
      <w:lvlText w:val="%1.%2.%3.%4.%5.%6.%7.%8."/>
      <w:lvlJc w:val="left"/>
      <w:pPr>
        <w:ind w:left="3707" w:hanging="1224"/>
      </w:pPr>
      <w:rPr>
        <w:rFonts w:hint="default"/>
      </w:rPr>
    </w:lvl>
    <w:lvl w:ilvl="8">
      <w:start w:val="1"/>
      <w:numFmt w:val="decimal"/>
      <w:lvlText w:val="%1.%2.%3.%4.%5.%6.%7.%8.%9."/>
      <w:lvlJc w:val="left"/>
      <w:pPr>
        <w:ind w:left="4283" w:hanging="1440"/>
      </w:pPr>
      <w:rPr>
        <w:rFonts w:hint="default"/>
      </w:rPr>
    </w:lvl>
  </w:abstractNum>
  <w:abstractNum w:abstractNumId="11" w15:restartNumberingAfterBreak="0">
    <w:nsid w:val="7B391DFA"/>
    <w:multiLevelType w:val="hybridMultilevel"/>
    <w:tmpl w:val="75D86868"/>
    <w:lvl w:ilvl="0" w:tplc="3460AF5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CE41CAC"/>
    <w:multiLevelType w:val="hybridMultilevel"/>
    <w:tmpl w:val="DEFACE92"/>
    <w:lvl w:ilvl="0" w:tplc="13C60D3A">
      <w:start w:val="1"/>
      <w:numFmt w:val="decimal"/>
      <w:pStyle w:val="H4BulletPointTitle"/>
      <w:lvlText w:val="%1."/>
      <w:lvlJc w:val="left"/>
      <w:pPr>
        <w:ind w:left="7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1F3752"/>
    <w:multiLevelType w:val="hybridMultilevel"/>
    <w:tmpl w:val="5B7E5008"/>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7F0E1714"/>
    <w:multiLevelType w:val="hybridMultilevel"/>
    <w:tmpl w:val="386E2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11"/>
  </w:num>
  <w:num w:numId="5">
    <w:abstractNumId w:val="12"/>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3"/>
  </w:num>
  <w:num w:numId="10">
    <w:abstractNumId w:val="5"/>
  </w:num>
  <w:num w:numId="11">
    <w:abstractNumId w:val="10"/>
  </w:num>
  <w:num w:numId="12">
    <w:abstractNumId w:val="2"/>
  </w:num>
  <w:num w:numId="13">
    <w:abstractNumId w:val="7"/>
  </w:num>
  <w:num w:numId="14">
    <w:abstractNumId w:val="12"/>
  </w:num>
  <w:num w:numId="15">
    <w:abstractNumId w:val="6"/>
  </w:num>
  <w:num w:numId="16">
    <w:abstractNumId w:val="9"/>
  </w:num>
  <w:num w:numId="17">
    <w:abstractNumId w:val="14"/>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E1"/>
    <w:rsid w:val="00011630"/>
    <w:rsid w:val="000257FA"/>
    <w:rsid w:val="00045009"/>
    <w:rsid w:val="000D40EC"/>
    <w:rsid w:val="000E55B3"/>
    <w:rsid w:val="00112434"/>
    <w:rsid w:val="00116D20"/>
    <w:rsid w:val="00133C67"/>
    <w:rsid w:val="00141356"/>
    <w:rsid w:val="001456D4"/>
    <w:rsid w:val="00182773"/>
    <w:rsid w:val="001A68AC"/>
    <w:rsid w:val="001D5377"/>
    <w:rsid w:val="001E162B"/>
    <w:rsid w:val="001E64B7"/>
    <w:rsid w:val="001E6DF9"/>
    <w:rsid w:val="001F1C70"/>
    <w:rsid w:val="00223C21"/>
    <w:rsid w:val="0022463E"/>
    <w:rsid w:val="00232E4D"/>
    <w:rsid w:val="00242DAE"/>
    <w:rsid w:val="00262E64"/>
    <w:rsid w:val="002810D7"/>
    <w:rsid w:val="00286FF9"/>
    <w:rsid w:val="002C4DDF"/>
    <w:rsid w:val="002D6DF2"/>
    <w:rsid w:val="002E1D82"/>
    <w:rsid w:val="002F0C6C"/>
    <w:rsid w:val="003060FC"/>
    <w:rsid w:val="00310477"/>
    <w:rsid w:val="00315767"/>
    <w:rsid w:val="00316AE6"/>
    <w:rsid w:val="00333478"/>
    <w:rsid w:val="00374ED4"/>
    <w:rsid w:val="0038261C"/>
    <w:rsid w:val="0039233F"/>
    <w:rsid w:val="003A0AAB"/>
    <w:rsid w:val="004006BD"/>
    <w:rsid w:val="00401F35"/>
    <w:rsid w:val="00403B20"/>
    <w:rsid w:val="0041740A"/>
    <w:rsid w:val="004A188D"/>
    <w:rsid w:val="004C5E4A"/>
    <w:rsid w:val="0053672C"/>
    <w:rsid w:val="00546C52"/>
    <w:rsid w:val="00550E87"/>
    <w:rsid w:val="005A4E3F"/>
    <w:rsid w:val="005C0425"/>
    <w:rsid w:val="005C0BA4"/>
    <w:rsid w:val="005C6DCE"/>
    <w:rsid w:val="005D1229"/>
    <w:rsid w:val="005E0B4C"/>
    <w:rsid w:val="00637FA2"/>
    <w:rsid w:val="00677F62"/>
    <w:rsid w:val="006B5CCF"/>
    <w:rsid w:val="006E4CEA"/>
    <w:rsid w:val="006E5CFF"/>
    <w:rsid w:val="00705FA8"/>
    <w:rsid w:val="007361B7"/>
    <w:rsid w:val="00744094"/>
    <w:rsid w:val="00750006"/>
    <w:rsid w:val="007857F5"/>
    <w:rsid w:val="00795E3D"/>
    <w:rsid w:val="00807036"/>
    <w:rsid w:val="00860F1B"/>
    <w:rsid w:val="008F1674"/>
    <w:rsid w:val="008F19D5"/>
    <w:rsid w:val="008F2E3F"/>
    <w:rsid w:val="009400FB"/>
    <w:rsid w:val="00942FE7"/>
    <w:rsid w:val="00945604"/>
    <w:rsid w:val="00960F2B"/>
    <w:rsid w:val="00962845"/>
    <w:rsid w:val="009752D9"/>
    <w:rsid w:val="009805BD"/>
    <w:rsid w:val="00990D2F"/>
    <w:rsid w:val="00995ACE"/>
    <w:rsid w:val="009A6417"/>
    <w:rsid w:val="009B40A1"/>
    <w:rsid w:val="009B6810"/>
    <w:rsid w:val="009D06C9"/>
    <w:rsid w:val="009E546D"/>
    <w:rsid w:val="00A2044D"/>
    <w:rsid w:val="00A21A35"/>
    <w:rsid w:val="00A25237"/>
    <w:rsid w:val="00A2584D"/>
    <w:rsid w:val="00A30176"/>
    <w:rsid w:val="00A30995"/>
    <w:rsid w:val="00A33BEE"/>
    <w:rsid w:val="00A528AE"/>
    <w:rsid w:val="00A57686"/>
    <w:rsid w:val="00A75057"/>
    <w:rsid w:val="00A80E8A"/>
    <w:rsid w:val="00A92979"/>
    <w:rsid w:val="00A93594"/>
    <w:rsid w:val="00A93EA1"/>
    <w:rsid w:val="00AA241E"/>
    <w:rsid w:val="00B003F1"/>
    <w:rsid w:val="00B00DFE"/>
    <w:rsid w:val="00B52D22"/>
    <w:rsid w:val="00B637A0"/>
    <w:rsid w:val="00B76D48"/>
    <w:rsid w:val="00BB7BD5"/>
    <w:rsid w:val="00BD6472"/>
    <w:rsid w:val="00C60DFC"/>
    <w:rsid w:val="00C64964"/>
    <w:rsid w:val="00CA02F8"/>
    <w:rsid w:val="00CF7569"/>
    <w:rsid w:val="00D2106B"/>
    <w:rsid w:val="00D71B88"/>
    <w:rsid w:val="00DB6E88"/>
    <w:rsid w:val="00DC48EC"/>
    <w:rsid w:val="00DD4DA0"/>
    <w:rsid w:val="00DE1F98"/>
    <w:rsid w:val="00DF03D9"/>
    <w:rsid w:val="00E30883"/>
    <w:rsid w:val="00E31A3D"/>
    <w:rsid w:val="00E330F1"/>
    <w:rsid w:val="00E54F5A"/>
    <w:rsid w:val="00E61725"/>
    <w:rsid w:val="00E706B5"/>
    <w:rsid w:val="00E907C5"/>
    <w:rsid w:val="00EA7087"/>
    <w:rsid w:val="00EF150B"/>
    <w:rsid w:val="00F62527"/>
    <w:rsid w:val="00F72994"/>
    <w:rsid w:val="00FA0C8C"/>
    <w:rsid w:val="00FA2928"/>
    <w:rsid w:val="00FC7713"/>
    <w:rsid w:val="00FC7EE2"/>
    <w:rsid w:val="00FE03D6"/>
    <w:rsid w:val="00FF0FA1"/>
    <w:rsid w:val="00FF76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A45F221"/>
  <w15:docId w15:val="{6ECFBAB8-A206-4CEF-A292-BE5FB1F4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uiPriority="64"/>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Body"/>
    <w:qFormat/>
    <w:rsid w:val="00286FF9"/>
    <w:pPr>
      <w:spacing w:before="120" w:after="120"/>
    </w:pPr>
    <w:rPr>
      <w:rFonts w:ascii="Calibri" w:hAnsi="Calibri"/>
      <w:sz w:val="22"/>
      <w:szCs w:val="24"/>
      <w:lang w:eastAsia="en-AU"/>
    </w:rPr>
  </w:style>
  <w:style w:type="paragraph" w:styleId="Heading1">
    <w:name w:val="heading 1"/>
    <w:aliases w:val="Title - Terms of Reference"/>
    <w:basedOn w:val="Normal"/>
    <w:next w:val="Normal"/>
    <w:link w:val="Heading1Char"/>
    <w:rsid w:val="00694876"/>
    <w:pPr>
      <w:keepNext/>
      <w:spacing w:before="240" w:after="240"/>
      <w:outlineLvl w:val="0"/>
    </w:pPr>
    <w:rPr>
      <w:bCs/>
      <w:caps/>
      <w:color w:val="3D1A6F"/>
      <w:kern w:val="32"/>
      <w:sz w:val="36"/>
      <w:szCs w:val="22"/>
      <w:lang w:val="x-none" w:eastAsia="x-none"/>
    </w:rPr>
  </w:style>
  <w:style w:type="paragraph" w:styleId="Heading2">
    <w:name w:val="heading 2"/>
    <w:basedOn w:val="Normal"/>
    <w:next w:val="Normal"/>
    <w:link w:val="Heading2Char"/>
    <w:semiHidden/>
    <w:unhideWhenUsed/>
    <w:qFormat/>
    <w:rsid w:val="00E1522C"/>
    <w:pPr>
      <w:keepNext/>
      <w:spacing w:before="240" w:after="60"/>
      <w:outlineLvl w:val="1"/>
    </w:pPr>
    <w:rPr>
      <w:rFonts w:ascii="Cambria" w:hAnsi="Cambria"/>
      <w:b/>
      <w:bCs/>
      <w:i/>
      <w:iCs/>
      <w:color w:val="595959"/>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3E68"/>
    <w:pPr>
      <w:ind w:left="283"/>
    </w:pPr>
    <w:rPr>
      <w:lang w:eastAsia="en-US"/>
    </w:rPr>
  </w:style>
  <w:style w:type="paragraph" w:styleId="BodyText2">
    <w:name w:val="Body Text 2"/>
    <w:basedOn w:val="Normal"/>
    <w:rsid w:val="00A63E68"/>
    <w:pPr>
      <w:spacing w:line="480" w:lineRule="auto"/>
    </w:pPr>
    <w:rPr>
      <w:lang w:eastAsia="en-US"/>
    </w:rPr>
  </w:style>
  <w:style w:type="paragraph" w:customStyle="1" w:styleId="Default">
    <w:name w:val="Default"/>
    <w:rsid w:val="00A63E68"/>
    <w:pPr>
      <w:autoSpaceDE w:val="0"/>
      <w:autoSpaceDN w:val="0"/>
      <w:adjustRightInd w:val="0"/>
    </w:pPr>
    <w:rPr>
      <w:rFonts w:ascii="Arial" w:hAnsi="Arial" w:cs="Arial"/>
      <w:color w:val="000000"/>
      <w:sz w:val="24"/>
      <w:szCs w:val="24"/>
      <w:lang w:eastAsia="en-AU"/>
    </w:rPr>
  </w:style>
  <w:style w:type="character" w:styleId="CommentReference">
    <w:name w:val="annotation reference"/>
    <w:semiHidden/>
    <w:rsid w:val="00A63E68"/>
    <w:rPr>
      <w:sz w:val="16"/>
      <w:szCs w:val="16"/>
    </w:rPr>
  </w:style>
  <w:style w:type="paragraph" w:styleId="CommentText">
    <w:name w:val="annotation text"/>
    <w:basedOn w:val="Normal"/>
    <w:semiHidden/>
    <w:rsid w:val="00A63E68"/>
    <w:rPr>
      <w:sz w:val="20"/>
      <w:szCs w:val="20"/>
      <w:lang w:eastAsia="en-US"/>
    </w:rPr>
  </w:style>
  <w:style w:type="paragraph" w:styleId="BalloonText">
    <w:name w:val="Balloon Text"/>
    <w:basedOn w:val="Normal"/>
    <w:semiHidden/>
    <w:rsid w:val="00A63E68"/>
    <w:rPr>
      <w:rFonts w:ascii="Tahoma" w:hAnsi="Tahoma" w:cs="Tahoma"/>
      <w:sz w:val="16"/>
      <w:szCs w:val="16"/>
    </w:rPr>
  </w:style>
  <w:style w:type="paragraph" w:styleId="Header">
    <w:name w:val="header"/>
    <w:basedOn w:val="Normal"/>
    <w:rsid w:val="00A63E68"/>
    <w:pPr>
      <w:tabs>
        <w:tab w:val="center" w:pos="4153"/>
        <w:tab w:val="right" w:pos="8306"/>
      </w:tabs>
    </w:pPr>
  </w:style>
  <w:style w:type="paragraph" w:styleId="Footer">
    <w:name w:val="footer"/>
    <w:basedOn w:val="Normal"/>
    <w:link w:val="FooterChar"/>
    <w:uiPriority w:val="99"/>
    <w:rsid w:val="00A63E68"/>
    <w:pPr>
      <w:tabs>
        <w:tab w:val="center" w:pos="4153"/>
        <w:tab w:val="right" w:pos="8306"/>
      </w:tabs>
    </w:pPr>
    <w:rPr>
      <w:color w:val="595959"/>
      <w:sz w:val="20"/>
      <w:lang w:val="x-none" w:eastAsia="x-none"/>
    </w:rPr>
  </w:style>
  <w:style w:type="paragraph" w:styleId="DocumentMap">
    <w:name w:val="Document Map"/>
    <w:basedOn w:val="Normal"/>
    <w:semiHidden/>
    <w:rsid w:val="00650E95"/>
    <w:pPr>
      <w:shd w:val="clear" w:color="auto" w:fill="000080"/>
    </w:pPr>
    <w:rPr>
      <w:rFonts w:ascii="Tahoma" w:hAnsi="Tahoma" w:cs="Tahoma"/>
      <w:sz w:val="20"/>
      <w:szCs w:val="20"/>
    </w:rPr>
  </w:style>
  <w:style w:type="character" w:customStyle="1" w:styleId="Heading1Char">
    <w:name w:val="Heading 1 Char"/>
    <w:aliases w:val="Title - Terms of Reference Char"/>
    <w:link w:val="Heading1"/>
    <w:rsid w:val="00694876"/>
    <w:rPr>
      <w:rFonts w:ascii="Calibri" w:hAnsi="Calibri"/>
      <w:bCs/>
      <w:caps/>
      <w:color w:val="3D1A6F"/>
      <w:kern w:val="32"/>
      <w:sz w:val="36"/>
      <w:szCs w:val="22"/>
      <w:lang w:val="x-none" w:eastAsia="x-none"/>
    </w:rPr>
  </w:style>
  <w:style w:type="character" w:customStyle="1" w:styleId="Heading2Char">
    <w:name w:val="Heading 2 Char"/>
    <w:link w:val="Heading2"/>
    <w:semiHidden/>
    <w:rsid w:val="00E1522C"/>
    <w:rPr>
      <w:rFonts w:ascii="Cambria" w:eastAsia="Times New Roman" w:hAnsi="Cambria" w:cs="Times New Roman"/>
      <w:b/>
      <w:bCs/>
      <w:i/>
      <w:iCs/>
      <w:color w:val="595959"/>
      <w:sz w:val="28"/>
      <w:szCs w:val="28"/>
    </w:rPr>
  </w:style>
  <w:style w:type="paragraph" w:customStyle="1" w:styleId="H1">
    <w:name w:val="H1"/>
    <w:basedOn w:val="Normal"/>
    <w:next w:val="Normal"/>
    <w:link w:val="H1Char"/>
    <w:autoRedefine/>
    <w:qFormat/>
    <w:rsid w:val="00182773"/>
    <w:pPr>
      <w:spacing w:before="240" w:after="240"/>
      <w:jc w:val="center"/>
      <w:outlineLvl w:val="0"/>
    </w:pPr>
    <w:rPr>
      <w:b/>
      <w:bCs/>
      <w:caps/>
      <w:sz w:val="28"/>
      <w:szCs w:val="20"/>
      <w:u w:val="single"/>
      <w:lang w:val="x-none" w:eastAsia="x-none"/>
    </w:rPr>
  </w:style>
  <w:style w:type="paragraph" w:customStyle="1" w:styleId="Bullettedbody">
    <w:name w:val="Bulletted body"/>
    <w:basedOn w:val="Normal"/>
    <w:link w:val="BullettedbodyChar"/>
    <w:rsid w:val="00E1522C"/>
    <w:pPr>
      <w:ind w:left="680" w:hanging="340"/>
    </w:pPr>
    <w:rPr>
      <w:color w:val="595959"/>
      <w:sz w:val="20"/>
      <w:lang w:val="x-none" w:eastAsia="x-none"/>
    </w:rPr>
  </w:style>
  <w:style w:type="character" w:customStyle="1" w:styleId="H1Char">
    <w:name w:val="H1 Char"/>
    <w:link w:val="H1"/>
    <w:rsid w:val="00182773"/>
    <w:rPr>
      <w:rFonts w:ascii="Calibri" w:hAnsi="Calibri"/>
      <w:b/>
      <w:bCs/>
      <w:caps/>
      <w:sz w:val="28"/>
      <w:u w:val="single"/>
      <w:lang w:val="x-none" w:eastAsia="x-none"/>
    </w:rPr>
  </w:style>
  <w:style w:type="paragraph" w:customStyle="1" w:styleId="Footer-TermsofReference">
    <w:name w:val="Footer - Terms of Reference"/>
    <w:basedOn w:val="Footer"/>
    <w:link w:val="Footer-TermsofReferenceChar"/>
    <w:autoRedefine/>
    <w:qFormat/>
    <w:rsid w:val="00A2584D"/>
    <w:pPr>
      <w:tabs>
        <w:tab w:val="clear" w:pos="4153"/>
        <w:tab w:val="clear" w:pos="8306"/>
        <w:tab w:val="center" w:pos="4962"/>
        <w:tab w:val="right" w:pos="9837"/>
      </w:tabs>
      <w:spacing w:before="0" w:after="0"/>
      <w:jc w:val="center"/>
    </w:pPr>
    <w:rPr>
      <w:color w:val="auto"/>
      <w:sz w:val="16"/>
    </w:rPr>
  </w:style>
  <w:style w:type="character" w:customStyle="1" w:styleId="BullettedbodyChar">
    <w:name w:val="Bulletted body Char"/>
    <w:link w:val="Bullettedbody"/>
    <w:rsid w:val="00E1522C"/>
    <w:rPr>
      <w:rFonts w:ascii="Calibri" w:hAnsi="Calibri"/>
      <w:color w:val="595959"/>
      <w:szCs w:val="24"/>
      <w:lang w:val="x-none" w:eastAsia="x-none"/>
    </w:rPr>
  </w:style>
  <w:style w:type="paragraph" w:styleId="Title">
    <w:name w:val="Title"/>
    <w:aliases w:val="H3"/>
    <w:basedOn w:val="Normal"/>
    <w:next w:val="Normal"/>
    <w:link w:val="TitleChar"/>
    <w:qFormat/>
    <w:rsid w:val="009D06C9"/>
    <w:pPr>
      <w:jc w:val="center"/>
      <w:outlineLvl w:val="0"/>
    </w:pPr>
    <w:rPr>
      <w:rFonts w:asciiTheme="minorHAnsi" w:hAnsiTheme="minorHAnsi"/>
      <w:b/>
      <w:bCs/>
      <w:kern w:val="28"/>
      <w:sz w:val="28"/>
      <w:szCs w:val="32"/>
      <w:lang w:val="x-none" w:eastAsia="x-none"/>
    </w:rPr>
  </w:style>
  <w:style w:type="character" w:customStyle="1" w:styleId="FooterChar">
    <w:name w:val="Footer Char"/>
    <w:link w:val="Footer"/>
    <w:uiPriority w:val="99"/>
    <w:rsid w:val="007C22AE"/>
    <w:rPr>
      <w:rFonts w:ascii="Calibri" w:hAnsi="Calibri"/>
      <w:color w:val="595959"/>
      <w:szCs w:val="24"/>
    </w:rPr>
  </w:style>
  <w:style w:type="character" w:customStyle="1" w:styleId="Footer-TermsofReferenceChar">
    <w:name w:val="Footer - Terms of Reference Char"/>
    <w:link w:val="Footer-TermsofReference"/>
    <w:rsid w:val="00A2584D"/>
    <w:rPr>
      <w:rFonts w:ascii="Calibri" w:hAnsi="Calibri"/>
      <w:sz w:val="16"/>
      <w:szCs w:val="24"/>
      <w:lang w:val="x-none" w:eastAsia="x-none"/>
    </w:rPr>
  </w:style>
  <w:style w:type="character" w:customStyle="1" w:styleId="TitleChar">
    <w:name w:val="Title Char"/>
    <w:aliases w:val="H3 Char"/>
    <w:link w:val="Title"/>
    <w:rsid w:val="009D06C9"/>
    <w:rPr>
      <w:rFonts w:asciiTheme="minorHAnsi" w:hAnsiTheme="minorHAnsi"/>
      <w:b/>
      <w:bCs/>
      <w:kern w:val="28"/>
      <w:sz w:val="28"/>
      <w:szCs w:val="32"/>
      <w:lang w:val="x-none" w:eastAsia="x-none"/>
    </w:rPr>
  </w:style>
  <w:style w:type="paragraph" w:customStyle="1" w:styleId="Header-TermsofReference">
    <w:name w:val="Header - Terms of Reference"/>
    <w:next w:val="Normal"/>
    <w:link w:val="Header-TermsofReferenceChar"/>
    <w:autoRedefine/>
    <w:qFormat/>
    <w:rsid w:val="00286FF9"/>
    <w:pPr>
      <w:spacing w:before="60" w:after="60"/>
    </w:pPr>
    <w:rPr>
      <w:rFonts w:ascii="Calibri" w:eastAsia="Calibri" w:hAnsi="Calibri"/>
      <w:b/>
      <w:caps/>
      <w:sz w:val="22"/>
      <w:szCs w:val="24"/>
    </w:rPr>
  </w:style>
  <w:style w:type="paragraph" w:customStyle="1" w:styleId="Title1">
    <w:name w:val="Title1"/>
    <w:basedOn w:val="Normal"/>
    <w:rsid w:val="00F75F06"/>
    <w:pPr>
      <w:widowControl w:val="0"/>
      <w:pBdr>
        <w:bottom w:val="single" w:sz="4" w:space="5" w:color="3C196E"/>
      </w:pBdr>
      <w:spacing w:after="400"/>
      <w:contextualSpacing/>
    </w:pPr>
    <w:rPr>
      <w:caps/>
      <w:color w:val="3C196E"/>
      <w:sz w:val="36"/>
      <w:szCs w:val="36"/>
      <w:lang w:eastAsia="en-US"/>
    </w:rPr>
  </w:style>
  <w:style w:type="character" w:customStyle="1" w:styleId="Header-TermsofReferenceChar">
    <w:name w:val="Header - Terms of Reference Char"/>
    <w:link w:val="Header-TermsofReference"/>
    <w:rsid w:val="00286FF9"/>
    <w:rPr>
      <w:rFonts w:ascii="Calibri" w:eastAsia="Calibri" w:hAnsi="Calibri"/>
      <w:b/>
      <w:caps/>
      <w:sz w:val="22"/>
      <w:szCs w:val="24"/>
    </w:rPr>
  </w:style>
  <w:style w:type="paragraph" w:customStyle="1" w:styleId="H2">
    <w:name w:val="H2"/>
    <w:basedOn w:val="Normal"/>
    <w:next w:val="Normal"/>
    <w:link w:val="H2Char"/>
    <w:qFormat/>
    <w:rsid w:val="00182773"/>
    <w:pPr>
      <w:spacing w:before="240" w:after="240"/>
      <w:jc w:val="center"/>
      <w:outlineLvl w:val="0"/>
    </w:pPr>
    <w:rPr>
      <w:b/>
      <w:bCs/>
      <w:sz w:val="28"/>
      <w:szCs w:val="20"/>
      <w:u w:val="single"/>
      <w:lang w:val="x-none" w:eastAsia="x-none"/>
    </w:rPr>
  </w:style>
  <w:style w:type="paragraph" w:customStyle="1" w:styleId="LetteredText">
    <w:name w:val="Lettered Text"/>
    <w:basedOn w:val="Normal"/>
    <w:link w:val="LetteredTextChar"/>
    <w:rsid w:val="002839C6"/>
    <w:pPr>
      <w:ind w:left="680" w:hanging="340"/>
    </w:pPr>
    <w:rPr>
      <w:color w:val="595959"/>
      <w:sz w:val="20"/>
      <w:lang w:val="x-none" w:eastAsia="x-none"/>
    </w:rPr>
  </w:style>
  <w:style w:type="character" w:customStyle="1" w:styleId="H2Char">
    <w:name w:val="H2 Char"/>
    <w:link w:val="H2"/>
    <w:rsid w:val="00182773"/>
    <w:rPr>
      <w:rFonts w:ascii="Calibri" w:hAnsi="Calibri"/>
      <w:b/>
      <w:bCs/>
      <w:sz w:val="28"/>
      <w:u w:val="single"/>
      <w:lang w:val="x-none" w:eastAsia="x-none"/>
    </w:rPr>
  </w:style>
  <w:style w:type="character" w:customStyle="1" w:styleId="LetteredTextChar">
    <w:name w:val="Lettered Text Char"/>
    <w:link w:val="LetteredText"/>
    <w:rsid w:val="002839C6"/>
    <w:rPr>
      <w:rFonts w:ascii="Calibri" w:hAnsi="Calibri"/>
      <w:color w:val="595959"/>
      <w:szCs w:val="24"/>
      <w:lang w:val="x-none" w:eastAsia="x-none"/>
    </w:rPr>
  </w:style>
  <w:style w:type="paragraph" w:customStyle="1" w:styleId="H5BulletPointTitle">
    <w:name w:val="H5 Bullet Point Title"/>
    <w:basedOn w:val="LetteredText"/>
    <w:link w:val="H5BulletPointTitleChar"/>
    <w:qFormat/>
    <w:rsid w:val="00FC7713"/>
    <w:pPr>
      <w:numPr>
        <w:numId w:val="9"/>
      </w:numPr>
      <w:spacing w:before="360"/>
    </w:pPr>
    <w:rPr>
      <w:b/>
      <w:color w:val="auto"/>
      <w:sz w:val="22"/>
      <w:u w:val="single"/>
    </w:rPr>
  </w:style>
  <w:style w:type="character" w:customStyle="1" w:styleId="H5BulletPointTitleChar">
    <w:name w:val="H5 Bullet Point Title Char"/>
    <w:link w:val="H5BulletPointTitle"/>
    <w:rsid w:val="00FC7713"/>
    <w:rPr>
      <w:rFonts w:ascii="Calibri" w:hAnsi="Calibri"/>
      <w:b/>
      <w:sz w:val="22"/>
      <w:szCs w:val="24"/>
      <w:u w:val="single"/>
      <w:lang w:val="x-none" w:eastAsia="x-none"/>
    </w:rPr>
  </w:style>
  <w:style w:type="paragraph" w:customStyle="1" w:styleId="TableHeading1">
    <w:name w:val="Table Heading 1"/>
    <w:basedOn w:val="Normal"/>
    <w:link w:val="TableHeading1Char"/>
    <w:rsid w:val="002839C6"/>
    <w:pPr>
      <w:spacing w:after="0"/>
      <w:jc w:val="center"/>
    </w:pPr>
    <w:rPr>
      <w:rFonts w:eastAsia="Calibri"/>
      <w:b/>
      <w:color w:val="FFFFFF"/>
      <w:szCs w:val="22"/>
      <w:lang w:val="x-none" w:eastAsia="x-none"/>
    </w:rPr>
  </w:style>
  <w:style w:type="paragraph" w:customStyle="1" w:styleId="Tabletext">
    <w:name w:val="Table text"/>
    <w:basedOn w:val="Normal"/>
    <w:link w:val="TabletextChar"/>
    <w:rsid w:val="002839C6"/>
    <w:pPr>
      <w:spacing w:after="0"/>
    </w:pPr>
    <w:rPr>
      <w:rFonts w:eastAsia="Calibri"/>
      <w:color w:val="595959"/>
      <w:sz w:val="21"/>
      <w:szCs w:val="18"/>
      <w:lang w:val="x-none" w:eastAsia="x-none"/>
    </w:rPr>
  </w:style>
  <w:style w:type="paragraph" w:customStyle="1" w:styleId="TableHeading">
    <w:name w:val="Table Heading"/>
    <w:basedOn w:val="TableHeading1"/>
    <w:link w:val="TableHeadingChar"/>
    <w:rsid w:val="002839C6"/>
  </w:style>
  <w:style w:type="character" w:customStyle="1" w:styleId="TabletextChar">
    <w:name w:val="Table text Char"/>
    <w:link w:val="Tabletext"/>
    <w:rsid w:val="002839C6"/>
    <w:rPr>
      <w:rFonts w:ascii="Calibri" w:eastAsia="Calibri" w:hAnsi="Calibri"/>
      <w:color w:val="595959"/>
      <w:sz w:val="21"/>
      <w:szCs w:val="18"/>
      <w:lang w:val="x-none"/>
    </w:rPr>
  </w:style>
  <w:style w:type="character" w:customStyle="1" w:styleId="TableHeading1Char">
    <w:name w:val="Table Heading 1 Char"/>
    <w:link w:val="TableHeading1"/>
    <w:rsid w:val="002839C6"/>
    <w:rPr>
      <w:rFonts w:ascii="Calibri" w:eastAsia="Calibri" w:hAnsi="Calibri"/>
      <w:b/>
      <w:color w:val="FFFFFF"/>
      <w:sz w:val="22"/>
      <w:szCs w:val="22"/>
      <w:lang w:val="x-none"/>
    </w:rPr>
  </w:style>
  <w:style w:type="character" w:customStyle="1" w:styleId="TableHeadingChar">
    <w:name w:val="Table Heading Char"/>
    <w:link w:val="TableHeading"/>
    <w:rsid w:val="002839C6"/>
    <w:rPr>
      <w:rFonts w:ascii="Calibri" w:eastAsia="Calibri" w:hAnsi="Calibri"/>
      <w:b/>
      <w:color w:val="FFFFFF"/>
      <w:sz w:val="22"/>
      <w:szCs w:val="22"/>
      <w:lang w:val="x-none"/>
    </w:rPr>
  </w:style>
  <w:style w:type="paragraph" w:customStyle="1" w:styleId="Level2List">
    <w:name w:val="Level 2 List"/>
    <w:basedOn w:val="Tabletext"/>
    <w:link w:val="Level2ListChar"/>
    <w:rsid w:val="002839C6"/>
    <w:pPr>
      <w:numPr>
        <w:numId w:val="10"/>
      </w:numPr>
    </w:pPr>
    <w:rPr>
      <w:sz w:val="18"/>
    </w:rPr>
  </w:style>
  <w:style w:type="character" w:customStyle="1" w:styleId="Level2ListChar">
    <w:name w:val="Level 2 List Char"/>
    <w:link w:val="Level2List"/>
    <w:rsid w:val="002839C6"/>
    <w:rPr>
      <w:rFonts w:ascii="Calibri" w:eastAsia="Calibri" w:hAnsi="Calibri"/>
      <w:color w:val="595959"/>
      <w:sz w:val="18"/>
      <w:szCs w:val="18"/>
      <w:lang w:val="x-none"/>
    </w:rPr>
  </w:style>
  <w:style w:type="numbering" w:customStyle="1" w:styleId="Item5Level2List">
    <w:name w:val="Item 5 Level 2 List"/>
    <w:rsid w:val="002839C6"/>
    <w:pPr>
      <w:numPr>
        <w:numId w:val="11"/>
      </w:numPr>
    </w:pPr>
  </w:style>
  <w:style w:type="paragraph" w:customStyle="1" w:styleId="Item5Level2">
    <w:name w:val="Item 5 Level 2"/>
    <w:basedOn w:val="Level2List"/>
    <w:link w:val="Item5Level2Char"/>
    <w:rsid w:val="002839C6"/>
    <w:pPr>
      <w:numPr>
        <w:numId w:val="12"/>
      </w:numPr>
    </w:pPr>
  </w:style>
  <w:style w:type="character" w:customStyle="1" w:styleId="Item5Level2Char">
    <w:name w:val="Item 5 Level 2 Char"/>
    <w:link w:val="Item5Level2"/>
    <w:rsid w:val="002839C6"/>
    <w:rPr>
      <w:rFonts w:ascii="Calibri" w:eastAsia="Calibri" w:hAnsi="Calibri"/>
      <w:color w:val="595959"/>
      <w:sz w:val="18"/>
      <w:szCs w:val="18"/>
      <w:lang w:val="x-none"/>
    </w:rPr>
  </w:style>
  <w:style w:type="paragraph" w:customStyle="1" w:styleId="H4BulletPointTitle">
    <w:name w:val="H4 Bullet Point Title"/>
    <w:basedOn w:val="Normal"/>
    <w:next w:val="Normal"/>
    <w:link w:val="H4BulletPointTitleChar"/>
    <w:qFormat/>
    <w:rsid w:val="001D5377"/>
    <w:pPr>
      <w:numPr>
        <w:numId w:val="5"/>
      </w:numPr>
      <w:spacing w:before="360"/>
      <w:ind w:left="17" w:hanging="357"/>
    </w:pPr>
    <w:rPr>
      <w:rFonts w:eastAsia="MS PGothic"/>
      <w:b/>
      <w:sz w:val="24"/>
      <w:szCs w:val="22"/>
      <w:u w:val="single"/>
      <w:lang w:val="x-none" w:eastAsia="x-none"/>
    </w:rPr>
  </w:style>
  <w:style w:type="character" w:customStyle="1" w:styleId="H4BulletPointTitleChar">
    <w:name w:val="H4 Bullet Point Title Char"/>
    <w:link w:val="H4BulletPointTitle"/>
    <w:rsid w:val="001D5377"/>
    <w:rPr>
      <w:rFonts w:ascii="Calibri" w:eastAsia="MS PGothic" w:hAnsi="Calibri"/>
      <w:b/>
      <w:sz w:val="24"/>
      <w:szCs w:val="22"/>
      <w:u w:val="single"/>
      <w:lang w:val="x-none" w:eastAsia="x-none"/>
    </w:rPr>
  </w:style>
  <w:style w:type="character" w:customStyle="1" w:styleId="BodyChar">
    <w:name w:val="Body Char"/>
    <w:rsid w:val="00E10472"/>
    <w:rPr>
      <w:rFonts w:ascii="Calibri" w:hAnsi="Calibri"/>
      <w:color w:val="313231"/>
      <w:sz w:val="22"/>
      <w:szCs w:val="22"/>
      <w:lang w:val="x-none" w:eastAsia="x-none"/>
    </w:rPr>
  </w:style>
  <w:style w:type="paragraph" w:customStyle="1" w:styleId="Bulletpoint-Level2">
    <w:name w:val="Bullet point - Level 2"/>
    <w:basedOn w:val="H4BulletPointTitle"/>
    <w:rsid w:val="00E10472"/>
    <w:pPr>
      <w:numPr>
        <w:numId w:val="13"/>
      </w:numPr>
      <w:ind w:left="1037" w:hanging="357"/>
    </w:pPr>
  </w:style>
  <w:style w:type="paragraph" w:customStyle="1" w:styleId="Style1">
    <w:name w:val="Style1"/>
    <w:basedOn w:val="Bullettedbody"/>
    <w:next w:val="Normal"/>
    <w:rsid w:val="00E10472"/>
    <w:pPr>
      <w:ind w:left="720" w:hanging="360"/>
    </w:pPr>
    <w:rPr>
      <w:rFonts w:eastAsia="MS PGothic"/>
      <w:sz w:val="22"/>
    </w:rPr>
  </w:style>
  <w:style w:type="table" w:styleId="MediumShading2-Accent5">
    <w:name w:val="Medium Shading 2 Accent 5"/>
    <w:basedOn w:val="TableNormal"/>
    <w:uiPriority w:val="64"/>
    <w:rsid w:val="00E56116"/>
    <w:rPr>
      <w:rFonts w:ascii="Cambria" w:hAnsi="Cambria"/>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E56116"/>
    <w:rPr>
      <w:rFonts w:ascii="Cambria" w:eastAsia="Cambria" w:hAnsi="Cambria"/>
      <w:color w:val="5F497A"/>
      <w:sz w:val="22"/>
      <w:szCs w:val="22"/>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Contemporary">
    <w:name w:val="Table Contemporary"/>
    <w:aliases w:val="Peter Mac - Basic table"/>
    <w:basedOn w:val="TableNormal"/>
    <w:rsid w:val="00B76D48"/>
    <w:pPr>
      <w:spacing w:after="120"/>
    </w:pPr>
    <w:rPr>
      <w:rFonts w:ascii="Calibri" w:hAnsi="Calibri"/>
      <w:color w:val="424242"/>
      <w:sz w:val="18"/>
    </w:rPr>
    <w:tblPr>
      <w:tblStyleRowBandSize w:val="1"/>
      <w:tblInd w:w="108" w:type="dxa"/>
    </w:tblPr>
    <w:trPr>
      <w:cantSplit/>
      <w:tblHeader/>
    </w:trPr>
    <w:tblStylePr w:type="firstRow">
      <w:rPr>
        <w:b/>
        <w:bCs/>
        <w:color w:val="auto"/>
      </w:rPr>
      <w:tblPr/>
      <w:tcPr>
        <w:shd w:val="pct20" w:color="000000" w:fill="FFFFFF"/>
      </w:tcPr>
    </w:tblStylePr>
  </w:style>
  <w:style w:type="table" w:styleId="TableGrid">
    <w:name w:val="Table Grid"/>
    <w:basedOn w:val="TableNormal"/>
    <w:rsid w:val="002E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E706B5"/>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3Deffects1">
    <w:name w:val="Table 3D effects 1"/>
    <w:basedOn w:val="TableNormal"/>
    <w:rsid w:val="00E706B5"/>
    <w:pPr>
      <w:spacing w:after="120"/>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E706B5"/>
    <w:pPr>
      <w:spacing w:after="120"/>
    </w:p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E706B5"/>
    <w:pPr>
      <w:spacing w:after="120"/>
    </w:p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E706B5"/>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customStyle="1" w:styleId="PlainTable31">
    <w:name w:val="Plain Table 31"/>
    <w:basedOn w:val="TableNormal"/>
    <w:uiPriority w:val="43"/>
    <w:rsid w:val="00E706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ghtShading-Accent5">
    <w:name w:val="Light Shading Accent 5"/>
    <w:basedOn w:val="TableNormal"/>
    <w:rsid w:val="00E706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3">
    <w:name w:val="Light Shading Accent 3"/>
    <w:aliases w:val="Peter Mac - Basic table 2"/>
    <w:basedOn w:val="TableNormal"/>
    <w:rsid w:val="008F1674"/>
    <w:pPr>
      <w:suppressAutoHyphens/>
      <w:spacing w:before="120" w:after="120"/>
      <w:contextualSpacing/>
    </w:pPr>
    <w:rPr>
      <w:rFonts w:ascii="Calibri" w:hAnsi="Calibri"/>
      <w:color w:val="424242"/>
      <w:sz w:val="18"/>
    </w:rPr>
    <w:tblPr>
      <w:tblStyleRowBandSize w:val="1"/>
      <w:tblInd w:w="108" w:type="dxa"/>
      <w:tblCellMar>
        <w:top w:w="43" w:type="dxa"/>
        <w:bottom w:w="43" w:type="dxa"/>
      </w:tblCellMar>
    </w:tblPr>
    <w:tcPr>
      <w:shd w:val="clear" w:color="auto" w:fill="auto"/>
    </w:tcPr>
    <w:tblStylePr w:type="firstRow">
      <w:pPr>
        <w:spacing w:before="0" w:after="0" w:line="240" w:lineRule="auto"/>
      </w:pPr>
      <w:rPr>
        <w:rFonts w:ascii="Calibri" w:hAnsi="Calibri"/>
        <w:b w:val="0"/>
        <w:bCs w:val="0"/>
        <w:i w:val="0"/>
        <w:iCs w:val="0"/>
        <w:caps w:val="0"/>
        <w:smallCaps w:val="0"/>
        <w:strike w:val="0"/>
        <w:dstrike w:val="0"/>
        <w:vanish w:val="0"/>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A5A5A5"/>
          <w:left w:val="nil"/>
          <w:bottom w:val="single" w:sz="8" w:space="0" w:color="A5A5A5"/>
          <w:right w:val="nil"/>
          <w:insideH w:val="nil"/>
          <w:insideV w:val="nil"/>
        </w:tcBorders>
        <w:shd w:val="clear" w:color="auto" w:fill="7F7F7F"/>
      </w:tcPr>
    </w:tblStylePr>
    <w:tblStylePr w:type="lastRow">
      <w:pPr>
        <w:spacing w:before="0" w:after="0" w:line="240" w:lineRule="auto"/>
      </w:pPr>
      <w:rPr>
        <w:rFonts w:ascii="Calibri" w:hAnsi="Calibri"/>
        <w:b w:val="0"/>
        <w:bCs/>
        <w:color w:val="E7E6E6"/>
        <w:sz w:val="18"/>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8E8E8"/>
      </w:tcPr>
    </w:tblStylePr>
  </w:style>
  <w:style w:type="character" w:styleId="Hyperlink">
    <w:name w:val="Hyperlink"/>
    <w:basedOn w:val="DefaultParagraphFont"/>
    <w:rsid w:val="004C5E4A"/>
    <w:rPr>
      <w:color w:val="0563C1" w:themeColor="hyperlink"/>
      <w:u w:val="single"/>
    </w:rPr>
  </w:style>
  <w:style w:type="character" w:styleId="FollowedHyperlink">
    <w:name w:val="FollowedHyperlink"/>
    <w:basedOn w:val="DefaultParagraphFont"/>
    <w:rsid w:val="005D1229"/>
    <w:rPr>
      <w:color w:val="954F72" w:themeColor="followedHyperlink"/>
      <w:u w:val="single"/>
    </w:rPr>
  </w:style>
  <w:style w:type="paragraph" w:styleId="ListParagraph">
    <w:name w:val="List Paragraph"/>
    <w:basedOn w:val="Normal"/>
    <w:rsid w:val="00133C67"/>
    <w:pPr>
      <w:ind w:left="720"/>
      <w:contextualSpacing/>
    </w:pPr>
  </w:style>
  <w:style w:type="table" w:styleId="GridTable2-Accent1">
    <w:name w:val="Grid Table 2 Accent 1"/>
    <w:basedOn w:val="TableNormal"/>
    <w:uiPriority w:val="47"/>
    <w:rsid w:val="00A57686"/>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A57686"/>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58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sources\BrandCentral\Templates\Template_Generic_doc_Sept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C7270-6B9F-43FB-A8EA-0713DC876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1186B-BB75-4451-A566-6A789E0E7F71}">
  <ds:schemaRefs>
    <ds:schemaRef ds:uri="http://schemas.microsoft.com/sharepoint/v3/contenttype/forms"/>
  </ds:schemaRefs>
</ds:datastoreItem>
</file>

<file path=customXml/itemProps3.xml><?xml version="1.0" encoding="utf-8"?>
<ds:datastoreItem xmlns:ds="http://schemas.openxmlformats.org/officeDocument/2006/customXml" ds:itemID="{AF6F5F4F-E337-41F3-83F0-90F78C47822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8ea2596-d6df-44c7-886e-5f2efe51ad18"/>
    <ds:schemaRef ds:uri="9f3bff31-9fd4-4699-90cf-c0cd11766f1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Template_Generic_doc_Sept_2016.dotx</Template>
  <TotalTime>1</TotalTime>
  <Pages>5</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PeterMac</Company>
  <LinksUpToDate>false</LinksUpToDate>
  <CharactersWithSpaces>6477</CharactersWithSpaces>
  <SharedDoc>false</SharedDoc>
  <HLinks>
    <vt:vector size="6" baseType="variant">
      <vt:variant>
        <vt:i4>6488150</vt:i4>
      </vt:variant>
      <vt:variant>
        <vt:i4>3199</vt:i4>
      </vt:variant>
      <vt:variant>
        <vt:i4>1025</vt:i4>
      </vt:variant>
      <vt:variant>
        <vt:i4>1</vt:i4>
      </vt:variant>
      <vt:variant>
        <vt:lpwstr>PMAC_MASTER_RGB_HORIZONTAL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Rockliff</dc:creator>
  <cp:lastModifiedBy>Lee Byrne</cp:lastModifiedBy>
  <cp:revision>2</cp:revision>
  <cp:lastPrinted>2017-06-26T03:32:00Z</cp:lastPrinted>
  <dcterms:created xsi:type="dcterms:W3CDTF">2020-03-16T21:56:00Z</dcterms:created>
  <dcterms:modified xsi:type="dcterms:W3CDTF">2020-03-16T21:56:00Z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