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9EBC" w14:textId="77777777" w:rsidR="007475C7" w:rsidRDefault="00A770A9" w:rsidP="00E36CF1">
      <w:pPr>
        <w:pStyle w:val="DocumentTitle"/>
      </w:pPr>
      <w:r>
        <w:rPr>
          <w:noProof/>
        </w:rPr>
        <mc:AlternateContent>
          <mc:Choice Requires="wps">
            <w:drawing>
              <wp:anchor distT="0" distB="0" distL="114300" distR="114300" simplePos="0" relativeHeight="251658242" behindDoc="1" locked="0" layoutInCell="1" allowOverlap="1" wp14:anchorId="094ECD4B" wp14:editId="2F266B39">
                <wp:simplePos x="0" y="0"/>
                <wp:positionH relativeFrom="column">
                  <wp:posOffset>-1143000</wp:posOffset>
                </wp:positionH>
                <wp:positionV relativeFrom="paragraph">
                  <wp:posOffset>-800100</wp:posOffset>
                </wp:positionV>
                <wp:extent cx="7658100" cy="172783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727835"/>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8603371">
              <v:rect id="Rectangle 11" style="position:absolute;margin-left:-90pt;margin-top:-63pt;width:603pt;height:136.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36" stroked="f" w14:anchorId="72D9C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"/>
            </w:pict>
          </mc:Fallback>
        </mc:AlternateContent>
      </w:r>
      <w:r>
        <w:rPr>
          <w:noProof/>
        </w:rPr>
        <mc:AlternateContent>
          <mc:Choice Requires="wps">
            <w:drawing>
              <wp:anchor distT="0" distB="0" distL="114300" distR="114300" simplePos="0" relativeHeight="251658241" behindDoc="0" locked="0" layoutInCell="1" allowOverlap="1" wp14:anchorId="6FEC2D4A" wp14:editId="529269F1">
                <wp:simplePos x="0" y="0"/>
                <wp:positionH relativeFrom="column">
                  <wp:posOffset>-95250</wp:posOffset>
                </wp:positionH>
                <wp:positionV relativeFrom="paragraph">
                  <wp:posOffset>-114300</wp:posOffset>
                </wp:positionV>
                <wp:extent cx="4299585" cy="9144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8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A359" w14:textId="77777777" w:rsidR="00304C12" w:rsidRDefault="00304C12" w:rsidP="001C20D7">
                            <w:pPr>
                              <w:pStyle w:val="DocumentTitle"/>
                            </w:pPr>
                          </w:p>
                          <w:p w14:paraId="7B6270C2" w14:textId="77777777" w:rsidR="00304C12" w:rsidRPr="00E36CF1" w:rsidRDefault="00304C12" w:rsidP="001C20D7">
                            <w:pPr>
                              <w:pStyle w:val="DocumentTitle"/>
                            </w:pPr>
                            <w:r w:rsidRPr="00E36CF1">
                              <w:t>POSITION DESCRIPTION</w:t>
                            </w:r>
                            <w:r w:rsidRPr="00E36CF1">
                              <w:br/>
                            </w:r>
                          </w:p>
                          <w:p w14:paraId="0A8CC41B" w14:textId="77777777" w:rsidR="00304C12" w:rsidRDefault="00304C12" w:rsidP="001C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C2D4A" id="_x0000_t202" coordsize="21600,21600" o:spt="202" path="m,l,21600r21600,l21600,xe">
                <v:stroke joinstyle="miter"/>
                <v:path gradientshapeok="t" o:connecttype="rect"/>
              </v:shapetype>
              <v:shape id="Text Box 10" o:spid="_x0000_s1026" type="#_x0000_t202" style="position:absolute;margin-left:-7.5pt;margin-top:-9pt;width:33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" filled="f" stroked="f">
                <v:textbox>
                  <w:txbxContent>
                    <w:p w14:paraId="5397A359" w14:textId="77777777" w:rsidR="00304C12" w:rsidRDefault="00304C12" w:rsidP="001C20D7">
                      <w:pPr>
                        <w:pStyle w:val="DocumentTitle"/>
                      </w:pPr>
                    </w:p>
                    <w:p w14:paraId="7B6270C2" w14:textId="77777777" w:rsidR="00304C12" w:rsidRPr="00E36CF1" w:rsidRDefault="00304C12" w:rsidP="001C20D7">
                      <w:pPr>
                        <w:pStyle w:val="DocumentTitle"/>
                      </w:pPr>
                      <w:r w:rsidRPr="00E36CF1">
                        <w:t>POSITION DESCRIPTION</w:t>
                      </w:r>
                      <w:r w:rsidRPr="00E36CF1">
                        <w:br/>
                      </w:r>
                    </w:p>
                    <w:p w14:paraId="0A8CC41B" w14:textId="77777777" w:rsidR="00304C12" w:rsidRDefault="00304C12" w:rsidP="001C20D7"/>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5F71858" wp14:editId="036DC0FD">
                <wp:simplePos x="0" y="0"/>
                <wp:positionH relativeFrom="column">
                  <wp:posOffset>4695825</wp:posOffset>
                </wp:positionH>
                <wp:positionV relativeFrom="paragraph">
                  <wp:posOffset>-742950</wp:posOffset>
                </wp:positionV>
                <wp:extent cx="1590675" cy="12954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2954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57927" w14:textId="77777777" w:rsidR="00304C12" w:rsidRDefault="00A770A9" w:rsidP="001C20D7">
                            <w:pPr>
                              <w:jc w:val="right"/>
                            </w:pPr>
                            <w:r>
                              <w:rPr>
                                <w:noProof/>
                              </w:rPr>
                              <w:drawing>
                                <wp:inline distT="0" distB="0" distL="0" distR="0" wp14:anchorId="7A5C2B99" wp14:editId="3D01800C">
                                  <wp:extent cx="904875" cy="914400"/>
                                  <wp:effectExtent l="0" t="0" r="9525" b="0"/>
                                  <wp:docPr id="1" name="Picture 5" descr="The University of Melbourne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10;(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txbxContent>
                      </wps:txbx>
                      <wps:bodyPr rot="0" vert="horz" wrap="none" lIns="234000" tIns="334800" rIns="450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71858" id="Text Box 9" o:spid="_x0000_s1027" type="#_x0000_t202" style="position:absolute;margin-left:369.75pt;margin-top:-58.5pt;width:125.25pt;height:10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" fillcolor="#036" stroked="f">
                <v:textbox style="mso-fit-shape-to-text:t" inset="6.5mm,9.3mm,12.5mm">
                  <w:txbxContent>
                    <w:p w14:paraId="5F257927" w14:textId="77777777" w:rsidR="00304C12" w:rsidRDefault="00A770A9" w:rsidP="001C20D7">
                      <w:pPr>
                        <w:jc w:val="right"/>
                      </w:pPr>
                      <w:r>
                        <w:rPr>
                          <w:noProof/>
                        </w:rPr>
                        <w:drawing>
                          <wp:inline distT="0" distB="0" distL="0" distR="0" wp14:anchorId="7A5C2B99" wp14:editId="3D01800C">
                            <wp:extent cx="904875" cy="914400"/>
                            <wp:effectExtent l="0" t="0" r="9525" b="0"/>
                            <wp:docPr id="1" name="Picture 5" descr="The University of Melbourne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10;(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txbxContent>
                </v:textbox>
              </v:shape>
            </w:pict>
          </mc:Fallback>
        </mc:AlternateContent>
      </w:r>
    </w:p>
    <w:p w14:paraId="6599883B" w14:textId="77777777" w:rsidR="00AB7707" w:rsidRDefault="00AB7707" w:rsidP="00E36CF1">
      <w:pPr>
        <w:pStyle w:val="DocumentTitle"/>
      </w:pPr>
    </w:p>
    <w:p w14:paraId="4E0C3C0A" w14:textId="5DA92231" w:rsidR="00686C96" w:rsidRPr="00500C71" w:rsidRDefault="004346CF" w:rsidP="00A3421F">
      <w:pPr>
        <w:pStyle w:val="OrgUnit"/>
      </w:pPr>
      <w:r>
        <w:t>Department of Clinical Pathology</w:t>
      </w:r>
    </w:p>
    <w:p w14:paraId="46682818" w14:textId="77777777" w:rsidR="005C2A25" w:rsidRDefault="00304C12" w:rsidP="00A3421F">
      <w:pPr>
        <w:pStyle w:val="BudgetDivision"/>
      </w:pPr>
      <w:r>
        <w:t>Faculty of Medicine, Dentistry and Health Sciences</w:t>
      </w:r>
    </w:p>
    <w:p w14:paraId="24D7001B" w14:textId="7B5814F6" w:rsidR="00601B18" w:rsidRDefault="00B45D6A" w:rsidP="00601B18">
      <w:pPr>
        <w:pStyle w:val="PositionTitle"/>
      </w:pPr>
      <w:r>
        <w:t>Teaching</w:t>
      </w:r>
      <w:r w:rsidR="006B375A">
        <w:t xml:space="preserve"> </w:t>
      </w:r>
      <w:r w:rsidR="00011619">
        <w:t>Assistant</w:t>
      </w:r>
      <w:r w:rsidR="003F685E">
        <w:t xml:space="preserve"> in </w:t>
      </w:r>
      <w:r w:rsidR="00145A67">
        <w:t xml:space="preserve">Cancer </w:t>
      </w:r>
      <w:r w:rsidR="00307D20">
        <w:t>Research</w:t>
      </w:r>
    </w:p>
    <w:p w14:paraId="7D292E9B" w14:textId="77777777" w:rsidR="009A5086" w:rsidRPr="005C2A25" w:rsidRDefault="009A5086" w:rsidP="009A5086">
      <w:pPr>
        <w:pStyle w:val="PositionTitle"/>
        <w:spacing w:before="120"/>
      </w:pPr>
    </w:p>
    <w:tbl>
      <w:tblPr>
        <w:tblW w:w="8613" w:type="dxa"/>
        <w:tblBorders>
          <w:insideH w:val="dotted" w:sz="4" w:space="0" w:color="C0C0C0"/>
        </w:tblBorders>
        <w:tblLayout w:type="fixed"/>
        <w:tblLook w:val="01E0" w:firstRow="1" w:lastRow="1" w:firstColumn="1" w:lastColumn="1" w:noHBand="0" w:noVBand="0"/>
      </w:tblPr>
      <w:tblGrid>
        <w:gridCol w:w="2268"/>
        <w:gridCol w:w="6345"/>
      </w:tblGrid>
      <w:tr w:rsidR="005806D9" w:rsidRPr="00B25A95" w14:paraId="24B03BA4" w14:textId="77777777" w:rsidTr="11A465A7">
        <w:tc>
          <w:tcPr>
            <w:tcW w:w="2268" w:type="dxa"/>
          </w:tcPr>
          <w:p w14:paraId="1E84A7C1" w14:textId="77777777" w:rsidR="00304C12" w:rsidRPr="00743F3C" w:rsidRDefault="005806D9" w:rsidP="00A3421F">
            <w:pPr>
              <w:pStyle w:val="Positionmetadata"/>
            </w:pPr>
            <w:r w:rsidRPr="00743F3C">
              <w:t>Classification</w:t>
            </w:r>
          </w:p>
        </w:tc>
        <w:tc>
          <w:tcPr>
            <w:tcW w:w="6345" w:type="dxa"/>
          </w:tcPr>
          <w:p w14:paraId="62244677" w14:textId="2D528A1B" w:rsidR="00304C12" w:rsidRPr="005B6661" w:rsidRDefault="00B45D6A" w:rsidP="00A3421F">
            <w:pPr>
              <w:pStyle w:val="BodyText"/>
            </w:pPr>
            <w:r>
              <w:t>Teaching</w:t>
            </w:r>
            <w:r w:rsidR="006B375A">
              <w:t xml:space="preserve"> </w:t>
            </w:r>
            <w:r w:rsidR="00961F4F">
              <w:t>Assistant</w:t>
            </w:r>
            <w:r w:rsidR="00304C12">
              <w:t xml:space="preserve">, Level </w:t>
            </w:r>
            <w:r w:rsidR="00A770A9">
              <w:t>A</w:t>
            </w:r>
            <w:r w:rsidR="0068530A">
              <w:t>.6</w:t>
            </w:r>
          </w:p>
        </w:tc>
      </w:tr>
      <w:tr w:rsidR="00A5388F" w:rsidRPr="00B25A95" w14:paraId="7410BE05" w14:textId="77777777" w:rsidTr="11A465A7">
        <w:tc>
          <w:tcPr>
            <w:tcW w:w="2268" w:type="dxa"/>
          </w:tcPr>
          <w:p w14:paraId="5B6586F1" w14:textId="77777777" w:rsidR="00A5388F" w:rsidRPr="00743F3C" w:rsidRDefault="00A5388F" w:rsidP="00A3421F">
            <w:pPr>
              <w:pStyle w:val="Positionmetadata"/>
            </w:pPr>
            <w:r w:rsidRPr="00743F3C">
              <w:t>Salary</w:t>
            </w:r>
          </w:p>
        </w:tc>
        <w:tc>
          <w:tcPr>
            <w:tcW w:w="6345" w:type="dxa"/>
          </w:tcPr>
          <w:p w14:paraId="60F6B87F" w14:textId="2A85ABDB" w:rsidR="00A5388F" w:rsidRPr="005B6661" w:rsidRDefault="00572A9C" w:rsidP="0084418E">
            <w:pPr>
              <w:pStyle w:val="BodyText"/>
            </w:pPr>
            <w:r>
              <w:t>Hourly rate of $</w:t>
            </w:r>
            <w:r w:rsidR="006E53CB">
              <w:t>6</w:t>
            </w:r>
            <w:r w:rsidR="0068530A">
              <w:t>3.39</w:t>
            </w:r>
            <w:r>
              <w:t xml:space="preserve"> </w:t>
            </w:r>
          </w:p>
        </w:tc>
      </w:tr>
      <w:tr w:rsidR="00A5388F" w:rsidRPr="00B25A95" w14:paraId="5EF3186E" w14:textId="77777777" w:rsidTr="11A465A7">
        <w:tc>
          <w:tcPr>
            <w:tcW w:w="2268" w:type="dxa"/>
          </w:tcPr>
          <w:p w14:paraId="4156B682" w14:textId="77777777" w:rsidR="00A5388F" w:rsidRPr="00743F3C" w:rsidRDefault="00A5388F" w:rsidP="00A3421F">
            <w:pPr>
              <w:pStyle w:val="Positionmetadata"/>
            </w:pPr>
            <w:r w:rsidRPr="00743F3C">
              <w:t>Superannuation</w:t>
            </w:r>
          </w:p>
        </w:tc>
        <w:tc>
          <w:tcPr>
            <w:tcW w:w="6345" w:type="dxa"/>
          </w:tcPr>
          <w:p w14:paraId="36A47A42" w14:textId="20BC7C8C" w:rsidR="00A5388F" w:rsidRPr="005B6661" w:rsidRDefault="00732CD9" w:rsidP="00A3421F">
            <w:pPr>
              <w:pStyle w:val="BodyText"/>
            </w:pPr>
            <w:r>
              <w:t>Super Guarantee Charge (SGC)</w:t>
            </w:r>
          </w:p>
        </w:tc>
      </w:tr>
      <w:tr w:rsidR="00A5388F" w:rsidRPr="00B25A95" w14:paraId="65D2DA00" w14:textId="77777777" w:rsidTr="11A465A7">
        <w:tc>
          <w:tcPr>
            <w:tcW w:w="2268" w:type="dxa"/>
          </w:tcPr>
          <w:p w14:paraId="2EFD27BA" w14:textId="77777777" w:rsidR="00A5388F" w:rsidRDefault="00A5388F" w:rsidP="00A3421F">
            <w:pPr>
              <w:pStyle w:val="Positionmetadata"/>
            </w:pPr>
            <w:r>
              <w:t>working hours</w:t>
            </w:r>
          </w:p>
        </w:tc>
        <w:tc>
          <w:tcPr>
            <w:tcW w:w="6345" w:type="dxa"/>
          </w:tcPr>
          <w:p w14:paraId="40E9D666" w14:textId="77777777" w:rsidR="00A5388F" w:rsidRPr="005B6661" w:rsidRDefault="0071492E" w:rsidP="00A3421F">
            <w:pPr>
              <w:pStyle w:val="BodyText"/>
            </w:pPr>
            <w:r>
              <w:t>Casual</w:t>
            </w:r>
          </w:p>
        </w:tc>
      </w:tr>
      <w:tr w:rsidR="00A5388F" w:rsidRPr="00B25A95" w14:paraId="7C50B56A" w14:textId="77777777" w:rsidTr="11A465A7">
        <w:tc>
          <w:tcPr>
            <w:tcW w:w="2268" w:type="dxa"/>
          </w:tcPr>
          <w:p w14:paraId="65020EC2" w14:textId="77777777" w:rsidR="00A5388F" w:rsidRPr="00743F3C" w:rsidRDefault="00A5388F" w:rsidP="00A3421F">
            <w:pPr>
              <w:pStyle w:val="Positionmetadata"/>
            </w:pPr>
            <w:r>
              <w:t xml:space="preserve">basis of </w:t>
            </w:r>
            <w:r w:rsidRPr="00743F3C">
              <w:t xml:space="preserve">Employment </w:t>
            </w:r>
          </w:p>
        </w:tc>
        <w:tc>
          <w:tcPr>
            <w:tcW w:w="6345" w:type="dxa"/>
          </w:tcPr>
          <w:p w14:paraId="1AFD23BC" w14:textId="1EA2A38A" w:rsidR="00A5388F" w:rsidRPr="005B6661" w:rsidRDefault="0071492E" w:rsidP="00A3421F">
            <w:pPr>
              <w:pStyle w:val="BodyText"/>
            </w:pPr>
            <w:r>
              <w:t>Fixed term</w:t>
            </w:r>
            <w:r w:rsidR="00A5388F" w:rsidRPr="005B6661">
              <w:t xml:space="preserve"> position available </w:t>
            </w:r>
            <w:r>
              <w:t xml:space="preserve">for the </w:t>
            </w:r>
            <w:r w:rsidR="00145A67">
              <w:t xml:space="preserve">Cancer </w:t>
            </w:r>
            <w:r w:rsidR="007A08AB">
              <w:t>Research</w:t>
            </w:r>
            <w:r w:rsidR="00451770">
              <w:t xml:space="preserve"> </w:t>
            </w:r>
            <w:r>
              <w:t>teaching period, Term</w:t>
            </w:r>
            <w:r w:rsidR="00145A67">
              <w:t xml:space="preserve"> </w:t>
            </w:r>
            <w:r w:rsidR="0068530A">
              <w:t>4</w:t>
            </w:r>
            <w:r w:rsidR="00145A67">
              <w:t xml:space="preserve"> </w:t>
            </w:r>
            <w:r>
              <w:t>20</w:t>
            </w:r>
            <w:r w:rsidR="00A418C1">
              <w:t>2</w:t>
            </w:r>
            <w:r w:rsidR="0068530A">
              <w:t>2</w:t>
            </w:r>
          </w:p>
        </w:tc>
      </w:tr>
      <w:tr w:rsidR="00A5388F" w:rsidRPr="00B25A95" w14:paraId="0BABE046" w14:textId="77777777" w:rsidTr="11A465A7">
        <w:tc>
          <w:tcPr>
            <w:tcW w:w="2268" w:type="dxa"/>
          </w:tcPr>
          <w:p w14:paraId="3F4CA6B5" w14:textId="77777777" w:rsidR="00A5388F" w:rsidRPr="00743F3C" w:rsidRDefault="00A5388F" w:rsidP="00A3421F">
            <w:pPr>
              <w:pStyle w:val="Positionmetadata"/>
            </w:pPr>
            <w:r w:rsidRPr="00743F3C">
              <w:t>Other Benefits</w:t>
            </w:r>
          </w:p>
        </w:tc>
        <w:tc>
          <w:tcPr>
            <w:tcW w:w="6345" w:type="dxa"/>
          </w:tcPr>
          <w:p w14:paraId="7AA449B0" w14:textId="77777777" w:rsidR="00A5388F" w:rsidRPr="005B6661" w:rsidRDefault="00000000" w:rsidP="00A3421F">
            <w:pPr>
              <w:pStyle w:val="BodyText"/>
            </w:pPr>
            <w:hyperlink r:id="rId12" w:history="1">
              <w:r w:rsidR="00A5388F" w:rsidRPr="00774D1A">
                <w:rPr>
                  <w:rStyle w:val="Hyperlink"/>
                </w:rPr>
                <w:t>http://about.unimelb.edu.au/careers/working/benefits</w:t>
              </w:r>
            </w:hyperlink>
          </w:p>
        </w:tc>
      </w:tr>
      <w:tr w:rsidR="00A5388F" w:rsidRPr="00B25A95" w14:paraId="6E654BE7" w14:textId="77777777" w:rsidTr="11A465A7">
        <w:tc>
          <w:tcPr>
            <w:tcW w:w="2268" w:type="dxa"/>
          </w:tcPr>
          <w:p w14:paraId="5BC7904E" w14:textId="77777777" w:rsidR="00A5388F" w:rsidRPr="00743F3C" w:rsidRDefault="00A5388F" w:rsidP="00A3421F">
            <w:pPr>
              <w:pStyle w:val="Positionmetadata"/>
            </w:pPr>
            <w:r w:rsidRPr="00743F3C">
              <w:t>How to Apply</w:t>
            </w:r>
          </w:p>
        </w:tc>
        <w:tc>
          <w:tcPr>
            <w:tcW w:w="6345" w:type="dxa"/>
          </w:tcPr>
          <w:p w14:paraId="0196E00B" w14:textId="5094AD16" w:rsidR="00A5388F" w:rsidRDefault="005B52B3" w:rsidP="00A3421F">
            <w:pPr>
              <w:pStyle w:val="BodyText"/>
            </w:pPr>
            <w:r>
              <w:t>Applications to be sent to</w:t>
            </w:r>
            <w:r w:rsidR="009A5086">
              <w:t xml:space="preserve"> Grace Chan</w:t>
            </w:r>
            <w:r>
              <w:t xml:space="preserve"> </w:t>
            </w:r>
            <w:hyperlink r:id="rId13" w:history="1">
              <w:r w:rsidR="00B311B5" w:rsidRPr="00AE5A42">
                <w:rPr>
                  <w:rStyle w:val="Hyperlink"/>
                </w:rPr>
                <w:t>chan.g1@unimelb.edu.au</w:t>
              </w:r>
            </w:hyperlink>
            <w:r w:rsidR="00B311B5">
              <w:t xml:space="preserve"> </w:t>
            </w:r>
            <w:r>
              <w:t xml:space="preserve">by </w:t>
            </w:r>
            <w:r w:rsidR="004741A9">
              <w:t xml:space="preserve">end of </w:t>
            </w:r>
            <w:r w:rsidR="0075324C">
              <w:rPr>
                <w:b/>
                <w:bCs/>
              </w:rPr>
              <w:t xml:space="preserve">Monday </w:t>
            </w:r>
            <w:r w:rsidR="00B311B5">
              <w:rPr>
                <w:b/>
                <w:bCs/>
              </w:rPr>
              <w:t>29</w:t>
            </w:r>
            <w:r w:rsidR="0075324C">
              <w:rPr>
                <w:b/>
                <w:bCs/>
              </w:rPr>
              <w:t xml:space="preserve"> August 5.00pm</w:t>
            </w:r>
            <w:r>
              <w:t xml:space="preserve"> addressing all essential selection criteria</w:t>
            </w:r>
            <w:r w:rsidR="00E45BBB">
              <w:t xml:space="preserve"> and appending your CV</w:t>
            </w:r>
            <w:r w:rsidR="003A51CE">
              <w:t xml:space="preserve"> and cover letter.</w:t>
            </w:r>
          </w:p>
          <w:p w14:paraId="11F7E6FE" w14:textId="397283A4" w:rsidR="006107CB" w:rsidRPr="005B6661" w:rsidRDefault="006107CB" w:rsidP="00A3421F">
            <w:pPr>
              <w:pStyle w:val="BodyText"/>
            </w:pPr>
            <w:r>
              <w:rPr>
                <w:i/>
              </w:rPr>
              <w:t>Please state the role title in your subject line</w:t>
            </w:r>
          </w:p>
        </w:tc>
      </w:tr>
      <w:tr w:rsidR="00A5388F" w:rsidRPr="00B25A95" w14:paraId="17EEADD2" w14:textId="77777777" w:rsidTr="11A465A7">
        <w:tc>
          <w:tcPr>
            <w:tcW w:w="2268" w:type="dxa"/>
          </w:tcPr>
          <w:p w14:paraId="3F1DCE82" w14:textId="77777777" w:rsidR="00A5388F" w:rsidRPr="00743F3C" w:rsidRDefault="00A5388F" w:rsidP="00A3421F">
            <w:pPr>
              <w:pStyle w:val="Positionmetadata"/>
            </w:pPr>
            <w:r w:rsidRPr="00743F3C">
              <w:t>contact</w:t>
            </w:r>
            <w:r>
              <w:br/>
            </w:r>
            <w:r w:rsidRPr="00743F3C">
              <w:t>For enquiries only</w:t>
            </w:r>
          </w:p>
        </w:tc>
        <w:tc>
          <w:tcPr>
            <w:tcW w:w="6345" w:type="dxa"/>
          </w:tcPr>
          <w:p w14:paraId="58A358B9" w14:textId="3B701135" w:rsidR="27A1CADC" w:rsidRDefault="27A1CADC" w:rsidP="11A465A7">
            <w:pPr>
              <w:pStyle w:val="Contact"/>
              <w:spacing w:before="0" w:after="0"/>
            </w:pPr>
            <w:r w:rsidRPr="11A465A7">
              <w:rPr>
                <w:rFonts w:cs="Arial"/>
                <w:lang w:val="fr-FR"/>
              </w:rPr>
              <w:t xml:space="preserve">Stephen </w:t>
            </w:r>
            <w:proofErr w:type="spellStart"/>
            <w:r w:rsidRPr="11A465A7">
              <w:rPr>
                <w:rFonts w:cs="Arial"/>
                <w:lang w:val="fr-FR"/>
              </w:rPr>
              <w:t>Mieruszynski</w:t>
            </w:r>
            <w:proofErr w:type="spellEnd"/>
          </w:p>
          <w:p w14:paraId="3EA65751" w14:textId="7D163907" w:rsidR="00BD74D1" w:rsidRPr="008954B0" w:rsidRDefault="27A1CADC" w:rsidP="11A465A7">
            <w:pPr>
              <w:pStyle w:val="Contact"/>
              <w:spacing w:before="0" w:after="0"/>
              <w:rPr>
                <w:rFonts w:cs="Arial"/>
                <w:lang w:val="fr-FR"/>
              </w:rPr>
            </w:pPr>
            <w:proofErr w:type="spellStart"/>
            <w:r w:rsidRPr="11A465A7">
              <w:rPr>
                <w:rFonts w:cs="Arial"/>
                <w:lang w:val="fr-FR"/>
              </w:rPr>
              <w:t>Subject</w:t>
            </w:r>
            <w:proofErr w:type="spellEnd"/>
            <w:r w:rsidR="00145A67" w:rsidRPr="11A465A7">
              <w:rPr>
                <w:rFonts w:cs="Arial"/>
                <w:lang w:val="fr-FR"/>
              </w:rPr>
              <w:t xml:space="preserve"> </w:t>
            </w:r>
            <w:proofErr w:type="spellStart"/>
            <w:r w:rsidR="6850243F" w:rsidRPr="11A465A7">
              <w:rPr>
                <w:rFonts w:cs="Arial"/>
                <w:lang w:val="fr-FR"/>
              </w:rPr>
              <w:t>Coordinator</w:t>
            </w:r>
            <w:proofErr w:type="spellEnd"/>
            <w:r w:rsidR="009A5086">
              <w:rPr>
                <w:rFonts w:cs="Arial"/>
                <w:lang w:val="fr-FR"/>
              </w:rPr>
              <w:t xml:space="preserve">, Cancer </w:t>
            </w:r>
            <w:proofErr w:type="spellStart"/>
            <w:r w:rsidR="009A5086">
              <w:rPr>
                <w:rFonts w:cs="Arial"/>
                <w:lang w:val="fr-FR"/>
              </w:rPr>
              <w:t>Research</w:t>
            </w:r>
            <w:proofErr w:type="spellEnd"/>
          </w:p>
          <w:p w14:paraId="46D70A31" w14:textId="3A8E508E" w:rsidR="008954B0" w:rsidRDefault="6C29144F" w:rsidP="11A465A7">
            <w:pPr>
              <w:pStyle w:val="Contact"/>
              <w:spacing w:before="0" w:after="0"/>
              <w:rPr>
                <w:rFonts w:cs="Arial"/>
                <w:lang w:val="fr-FR"/>
              </w:rPr>
            </w:pPr>
            <w:proofErr w:type="gramStart"/>
            <w:r w:rsidRPr="11A465A7">
              <w:rPr>
                <w:rFonts w:cs="Arial"/>
                <w:lang w:val="fr-FR"/>
              </w:rPr>
              <w:t>Email:</w:t>
            </w:r>
            <w:proofErr w:type="gramEnd"/>
            <w:r w:rsidRPr="11A465A7">
              <w:rPr>
                <w:rFonts w:cs="Arial"/>
                <w:lang w:val="fr-FR"/>
              </w:rPr>
              <w:t xml:space="preserve"> </w:t>
            </w:r>
            <w:hyperlink r:id="rId14" w:history="1">
              <w:r w:rsidR="00C00B39" w:rsidRPr="00D1222B">
                <w:rPr>
                  <w:rStyle w:val="Hyperlink"/>
                  <w:rFonts w:cs="Arial"/>
                  <w:lang w:val="fr-FR"/>
                </w:rPr>
                <w:t>stephen.mieruszynski@unimelb.edu.au</w:t>
              </w:r>
            </w:hyperlink>
            <w:r w:rsidR="00C00B39">
              <w:rPr>
                <w:rFonts w:cs="Arial"/>
                <w:lang w:val="fr-FR"/>
              </w:rPr>
              <w:t xml:space="preserve"> </w:t>
            </w:r>
          </w:p>
          <w:p w14:paraId="00B5200C" w14:textId="77777777" w:rsidR="0068530A" w:rsidRPr="008954B0" w:rsidRDefault="0068530A" w:rsidP="11A465A7">
            <w:pPr>
              <w:pStyle w:val="Contact"/>
              <w:spacing w:before="0" w:after="0"/>
              <w:rPr>
                <w:rStyle w:val="Hyperlink"/>
                <w:rFonts w:cs="Arial"/>
                <w:lang w:val="fr-FR"/>
              </w:rPr>
            </w:pPr>
          </w:p>
          <w:p w14:paraId="2C2E7D31" w14:textId="77777777" w:rsidR="00A5388F" w:rsidRDefault="00A5388F" w:rsidP="00BD74D1">
            <w:pPr>
              <w:pStyle w:val="BodyText"/>
              <w:spacing w:before="0" w:after="0"/>
              <w:rPr>
                <w:rStyle w:val="Inlineitalic"/>
              </w:rPr>
            </w:pPr>
            <w:r w:rsidRPr="008954B0">
              <w:rPr>
                <w:rStyle w:val="Inlineitalic"/>
                <w:rFonts w:cs="Arial"/>
                <w:szCs w:val="20"/>
              </w:rPr>
              <w:t>Please do not</w:t>
            </w:r>
            <w:r w:rsidRPr="005B6661">
              <w:rPr>
                <w:rStyle w:val="Inlineitalic"/>
              </w:rPr>
              <w:t xml:space="preserve"> send your application to this contact</w:t>
            </w:r>
          </w:p>
          <w:p w14:paraId="0605648A" w14:textId="3206065A" w:rsidR="00EC32D4" w:rsidRPr="005B6661" w:rsidRDefault="00EC32D4" w:rsidP="00BD74D1">
            <w:pPr>
              <w:pStyle w:val="BodyText"/>
              <w:spacing w:before="0" w:after="0"/>
              <w:rPr>
                <w:rStyle w:val="Inlineitalic"/>
              </w:rPr>
            </w:pPr>
          </w:p>
        </w:tc>
      </w:tr>
    </w:tbl>
    <w:p w14:paraId="3C4CFE26" w14:textId="5BF77EA0" w:rsidR="008C6271" w:rsidRDefault="00EA4C92" w:rsidP="008C6271">
      <w:pPr>
        <w:pStyle w:val="URLboxsmall"/>
        <w:spacing w:before="0" w:line="240" w:lineRule="auto"/>
        <w:rPr>
          <w:color w:val="336699"/>
        </w:rPr>
      </w:pPr>
      <w:r w:rsidRPr="004444E3">
        <w:t>For information about working for the University of Melbourne, v</w:t>
      </w:r>
      <w:r w:rsidR="00994926" w:rsidRPr="004444E3">
        <w:t>isit our website</w:t>
      </w:r>
      <w:r w:rsidR="00537A54">
        <w:t>s</w:t>
      </w:r>
      <w:r w:rsidR="00994926" w:rsidRPr="004444E3">
        <w:t>:</w:t>
      </w:r>
      <w:r w:rsidR="004B00AD">
        <w:t xml:space="preserve"> </w:t>
      </w:r>
      <w:r w:rsidR="001014CC">
        <w:br/>
      </w:r>
      <w:r w:rsidR="00A5388F">
        <w:rPr>
          <w:color w:val="336699"/>
        </w:rPr>
        <w:t xml:space="preserve">about.unimelb.edu.au/careers </w:t>
      </w:r>
    </w:p>
    <w:p w14:paraId="2242F597" w14:textId="49776180" w:rsidR="008C6271" w:rsidRPr="005F4DC3" w:rsidRDefault="00000000" w:rsidP="11A465A7">
      <w:pPr>
        <w:pStyle w:val="URLboxsmall"/>
        <w:spacing w:before="0" w:line="240" w:lineRule="auto"/>
        <w:rPr>
          <w:color w:val="336699"/>
        </w:rPr>
      </w:pPr>
      <w:hyperlink r:id="rId15">
        <w:r w:rsidR="005C1AB2" w:rsidRPr="11A465A7">
          <w:rPr>
            <w:rStyle w:val="Hyperlink"/>
          </w:rPr>
          <w:t>https://handbook.unimelb.edu.au/20</w:t>
        </w:r>
        <w:r w:rsidR="7568D543" w:rsidRPr="11A465A7">
          <w:rPr>
            <w:rStyle w:val="Hyperlink"/>
          </w:rPr>
          <w:t>21</w:t>
        </w:r>
        <w:r w:rsidR="005C1AB2" w:rsidRPr="11A465A7">
          <w:rPr>
            <w:rStyle w:val="Hyperlink"/>
          </w:rPr>
          <w:t>/subjects/medi900</w:t>
        </w:r>
        <w:r w:rsidR="14F239D2" w:rsidRPr="11A465A7">
          <w:rPr>
            <w:rStyle w:val="Hyperlink"/>
          </w:rPr>
          <w:t>86</w:t>
        </w:r>
      </w:hyperlink>
    </w:p>
    <w:p w14:paraId="34103AF0" w14:textId="661974D9" w:rsidR="008C6271" w:rsidRPr="005F4DC3" w:rsidRDefault="00000000" w:rsidP="008C6271">
      <w:pPr>
        <w:pStyle w:val="URLboxsmall"/>
        <w:spacing w:before="0" w:line="240" w:lineRule="auto"/>
        <w:rPr>
          <w:color w:val="336699"/>
        </w:rPr>
      </w:pPr>
      <w:hyperlink r:id="rId16" w:history="1">
        <w:r w:rsidR="00060912" w:rsidRPr="009D1A26">
          <w:rPr>
            <w:rStyle w:val="Hyperlink"/>
          </w:rPr>
          <w:t>https://study.unimelb.edu.au/find/courses/graduate/master-of-cancer-sciences/</w:t>
        </w:r>
      </w:hyperlink>
      <w:r w:rsidR="00060912">
        <w:rPr>
          <w:color w:val="336699"/>
        </w:rPr>
        <w:t xml:space="preserve"> </w:t>
      </w:r>
    </w:p>
    <w:p w14:paraId="782E49C0" w14:textId="77777777" w:rsidR="00EF2540" w:rsidRPr="00492189" w:rsidRDefault="00EA4C92" w:rsidP="00EF2540">
      <w:pPr>
        <w:pStyle w:val="Heading1"/>
      </w:pPr>
      <w:r>
        <w:rPr>
          <w:rStyle w:val="URLonfrontpageChar"/>
        </w:rPr>
        <w:br w:type="page"/>
      </w:r>
      <w:r w:rsidR="00EF2540" w:rsidRPr="00492189">
        <w:lastRenderedPageBreak/>
        <w:t>Position Summary</w:t>
      </w:r>
    </w:p>
    <w:p w14:paraId="744C128E" w14:textId="22D04183" w:rsidR="00DB3482" w:rsidRPr="00EF2540" w:rsidRDefault="00DB3482" w:rsidP="00EF2540">
      <w:pPr>
        <w:pStyle w:val="PositionSummary"/>
        <w:rPr>
          <w:rFonts w:ascii="Arial" w:hAnsi="Arial" w:cs="Arial"/>
          <w:b w:val="0"/>
          <w:bCs/>
          <w:i w:val="0"/>
          <w:iCs/>
          <w:color w:val="auto"/>
          <w:sz w:val="20"/>
          <w:szCs w:val="20"/>
        </w:rPr>
      </w:pPr>
      <w:r w:rsidRPr="00EF2540">
        <w:rPr>
          <w:rFonts w:ascii="Arial" w:hAnsi="Arial" w:cs="Arial"/>
          <w:b w:val="0"/>
          <w:bCs/>
          <w:i w:val="0"/>
          <w:iCs/>
          <w:color w:val="auto"/>
          <w:sz w:val="20"/>
          <w:szCs w:val="20"/>
        </w:rPr>
        <w:t>The Master of Cancer Sciences is a fully online two-year part time course offered jointly by the Victorian Comprehensive Cancer Centre (VCCC</w:t>
      </w:r>
      <w:r w:rsidR="00972CB5" w:rsidRPr="00EF2540">
        <w:rPr>
          <w:rFonts w:ascii="Arial" w:hAnsi="Arial" w:cs="Arial"/>
          <w:b w:val="0"/>
          <w:bCs/>
          <w:i w:val="0"/>
          <w:iCs/>
          <w:color w:val="auto"/>
          <w:sz w:val="20"/>
          <w:szCs w:val="20"/>
        </w:rPr>
        <w:t xml:space="preserve"> Alliance</w:t>
      </w:r>
      <w:r w:rsidRPr="00EF2540">
        <w:rPr>
          <w:rFonts w:ascii="Arial" w:hAnsi="Arial" w:cs="Arial"/>
          <w:b w:val="0"/>
          <w:bCs/>
          <w:i w:val="0"/>
          <w:iCs/>
          <w:color w:val="auto"/>
          <w:sz w:val="20"/>
          <w:szCs w:val="20"/>
        </w:rPr>
        <w:t xml:space="preserve">) and the University of Melbourne (UoM). The philosophy behind the Master of Cancer Sciences is to provide a contemporary, evidence-based program to health professionals to improve the outcomes and quality of life for patients with cancer and ultimately to improve cancer treatment outcomes.  </w:t>
      </w:r>
    </w:p>
    <w:p w14:paraId="2570D8AF" w14:textId="0E81DC12" w:rsidR="00F85D64" w:rsidRPr="00CD72D1" w:rsidRDefault="00DB3482" w:rsidP="11A465A7">
      <w:pPr>
        <w:pStyle w:val="BodyText"/>
        <w:rPr>
          <w:rFonts w:cs="Arial"/>
        </w:rPr>
      </w:pPr>
      <w:r w:rsidRPr="11A465A7">
        <w:rPr>
          <w:rStyle w:val="bumpedfont20"/>
        </w:rPr>
        <w:t xml:space="preserve">We require a </w:t>
      </w:r>
      <w:r w:rsidR="006269DF" w:rsidRPr="11A465A7">
        <w:rPr>
          <w:rStyle w:val="bumpedfont20"/>
        </w:rPr>
        <w:t xml:space="preserve">casual </w:t>
      </w:r>
      <w:r w:rsidR="006C3EF4">
        <w:t xml:space="preserve">Teaching Assistant in </w:t>
      </w:r>
      <w:r w:rsidR="005C72EF">
        <w:t xml:space="preserve">the </w:t>
      </w:r>
      <w:r w:rsidR="00A41779">
        <w:t xml:space="preserve">Cancer </w:t>
      </w:r>
      <w:r w:rsidR="00307D20">
        <w:t>Research</w:t>
      </w:r>
      <w:r w:rsidR="006C3EF4">
        <w:t xml:space="preserve"> subject </w:t>
      </w:r>
      <w:r w:rsidR="006269DF">
        <w:t>to support</w:t>
      </w:r>
      <w:r w:rsidR="006C3EF4">
        <w:t xml:space="preserve"> a tutorial group of up to 25 online graduate students. This will involve </w:t>
      </w:r>
      <w:r w:rsidR="000A2593">
        <w:t xml:space="preserve">familiarisation around content, announcements, </w:t>
      </w:r>
      <w:r w:rsidR="006C3EF4">
        <w:t xml:space="preserve">online invigilation of the student </w:t>
      </w:r>
      <w:r w:rsidR="000A2593">
        <w:t>discussion fora</w:t>
      </w:r>
      <w:r w:rsidR="006C3EF4">
        <w:t xml:space="preserve">, </w:t>
      </w:r>
      <w:r w:rsidR="000A2593">
        <w:t xml:space="preserve">consultation and </w:t>
      </w:r>
      <w:r w:rsidR="000A2593" w:rsidRPr="11A465A7">
        <w:rPr>
          <w:rFonts w:cs="Arial"/>
        </w:rPr>
        <w:t xml:space="preserve">monitoring of student engagement, </w:t>
      </w:r>
      <w:r w:rsidR="00EA1CC2" w:rsidRPr="11A465A7">
        <w:rPr>
          <w:rFonts w:cs="Arial"/>
        </w:rPr>
        <w:t xml:space="preserve">preparation, set up and </w:t>
      </w:r>
      <w:r w:rsidR="000A2593" w:rsidRPr="11A465A7">
        <w:rPr>
          <w:rFonts w:cs="Arial"/>
        </w:rPr>
        <w:t xml:space="preserve">delivery of webinars, </w:t>
      </w:r>
      <w:r w:rsidR="00EA1CC2" w:rsidRPr="11A465A7">
        <w:rPr>
          <w:rFonts w:cs="Arial"/>
        </w:rPr>
        <w:t xml:space="preserve">assessment grading and evaluation and quality improvement activities. </w:t>
      </w:r>
    </w:p>
    <w:p w14:paraId="32AEC739" w14:textId="77777777" w:rsidR="0067737D" w:rsidRPr="00492189" w:rsidRDefault="0067737D" w:rsidP="0067737D">
      <w:pPr>
        <w:spacing w:before="120" w:after="120" w:line="280" w:lineRule="exact"/>
        <w:rPr>
          <w:rFonts w:ascii="Arial" w:hAnsi="Arial" w:cs="Arial"/>
          <w:sz w:val="20"/>
          <w:szCs w:val="20"/>
        </w:rPr>
      </w:pPr>
      <w:r w:rsidRPr="00492189">
        <w:rPr>
          <w:rFonts w:ascii="Arial" w:hAnsi="Arial" w:cs="Arial"/>
          <w:sz w:val="20"/>
          <w:szCs w:val="20"/>
        </w:rPr>
        <w:t xml:space="preserve">This will be a casual position, on an as required basis, with an estimated workload of 5-7 hours per week for </w:t>
      </w:r>
      <w:r>
        <w:rPr>
          <w:rFonts w:ascii="Arial" w:hAnsi="Arial" w:cs="Arial"/>
          <w:sz w:val="20"/>
          <w:szCs w:val="20"/>
        </w:rPr>
        <w:t>2 weeks prior, 8 weeks of teaching and 3 weeks post</w:t>
      </w:r>
      <w:r w:rsidRPr="00492189">
        <w:rPr>
          <w:rFonts w:ascii="Arial" w:hAnsi="Arial" w:cs="Arial"/>
          <w:sz w:val="20"/>
          <w:szCs w:val="20"/>
        </w:rPr>
        <w:t xml:space="preserve"> the Term 4 teaching period</w:t>
      </w:r>
      <w:r>
        <w:rPr>
          <w:rFonts w:ascii="Arial" w:hAnsi="Arial" w:cs="Arial"/>
          <w:sz w:val="20"/>
          <w:szCs w:val="20"/>
        </w:rPr>
        <w:t xml:space="preserve"> </w:t>
      </w:r>
      <w:r w:rsidRPr="001333EB">
        <w:rPr>
          <w:rFonts w:asciiTheme="minorHAnsi" w:hAnsiTheme="minorHAnsi" w:cstheme="minorHAnsi"/>
          <w:sz w:val="22"/>
          <w:szCs w:val="22"/>
        </w:rPr>
        <w:t xml:space="preserve">of </w:t>
      </w:r>
      <w:r w:rsidRPr="001333EB">
        <w:rPr>
          <w:rFonts w:asciiTheme="minorHAnsi" w:hAnsiTheme="minorHAnsi" w:cstheme="minorHAnsi"/>
          <w:sz w:val="22"/>
          <w:szCs w:val="22"/>
          <w:shd w:val="clear" w:color="auto" w:fill="FFFFFF"/>
        </w:rPr>
        <w:t>17 October – 11 December 2022</w:t>
      </w:r>
      <w:r w:rsidRPr="001333EB">
        <w:rPr>
          <w:rFonts w:asciiTheme="minorHAnsi" w:hAnsiTheme="minorHAnsi" w:cstheme="minorHAnsi"/>
          <w:sz w:val="22"/>
          <w:szCs w:val="22"/>
        </w:rPr>
        <w:t>.</w:t>
      </w:r>
      <w:r w:rsidRPr="00054A6C">
        <w:rPr>
          <w:rFonts w:asciiTheme="minorHAnsi" w:hAnsiTheme="minorHAnsi" w:cstheme="minorHAnsi"/>
          <w:sz w:val="22"/>
          <w:szCs w:val="22"/>
        </w:rPr>
        <w:t xml:space="preserve"> The</w:t>
      </w:r>
      <w:r w:rsidRPr="00054A6C">
        <w:rPr>
          <w:rFonts w:ascii="Arial" w:hAnsi="Arial" w:cs="Arial"/>
          <w:sz w:val="20"/>
          <w:szCs w:val="20"/>
        </w:rPr>
        <w:t xml:space="preserve"> </w:t>
      </w:r>
      <w:r w:rsidRPr="00492189">
        <w:rPr>
          <w:rFonts w:ascii="Arial" w:hAnsi="Arial" w:cs="Arial"/>
          <w:sz w:val="20"/>
          <w:szCs w:val="20"/>
        </w:rPr>
        <w:t xml:space="preserve">individual will need to be available for </w:t>
      </w:r>
      <w:r>
        <w:rPr>
          <w:rFonts w:ascii="Arial" w:hAnsi="Arial" w:cs="Arial"/>
          <w:sz w:val="20"/>
          <w:szCs w:val="20"/>
        </w:rPr>
        <w:t xml:space="preserve">tutorials, online facilitation and marking of assessment tasks. </w:t>
      </w:r>
    </w:p>
    <w:p w14:paraId="1F52544A" w14:textId="1A6F1614" w:rsidR="0069165B" w:rsidRDefault="00944A78" w:rsidP="00A416F6">
      <w:pPr>
        <w:spacing w:before="120" w:after="120" w:line="280" w:lineRule="exact"/>
        <w:rPr>
          <w:rFonts w:ascii="Arial" w:hAnsi="Arial" w:cs="Arial"/>
          <w:sz w:val="20"/>
          <w:szCs w:val="20"/>
        </w:rPr>
      </w:pPr>
      <w:r w:rsidRPr="00CD72D1">
        <w:rPr>
          <w:rFonts w:ascii="Arial" w:hAnsi="Arial" w:cs="Arial"/>
          <w:sz w:val="20"/>
          <w:szCs w:val="20"/>
        </w:rPr>
        <w:t xml:space="preserve">The subject will be delivered </w:t>
      </w:r>
      <w:r w:rsidR="00DF09A8">
        <w:rPr>
          <w:rFonts w:ascii="Arial" w:hAnsi="Arial" w:cs="Arial"/>
          <w:sz w:val="20"/>
          <w:szCs w:val="20"/>
        </w:rPr>
        <w:t xml:space="preserve">twice </w:t>
      </w:r>
      <w:r w:rsidRPr="00CD72D1">
        <w:rPr>
          <w:rFonts w:ascii="Arial" w:hAnsi="Arial" w:cs="Arial"/>
          <w:sz w:val="20"/>
          <w:szCs w:val="20"/>
        </w:rPr>
        <w:t xml:space="preserve">annually in Term </w:t>
      </w:r>
      <w:r w:rsidR="00A41779">
        <w:rPr>
          <w:rFonts w:ascii="Arial" w:hAnsi="Arial" w:cs="Arial"/>
          <w:sz w:val="20"/>
          <w:szCs w:val="20"/>
        </w:rPr>
        <w:t>2</w:t>
      </w:r>
      <w:r w:rsidR="00DF09A8">
        <w:rPr>
          <w:rFonts w:ascii="Arial" w:hAnsi="Arial" w:cs="Arial"/>
          <w:sz w:val="20"/>
          <w:szCs w:val="20"/>
        </w:rPr>
        <w:t xml:space="preserve"> and Term 4</w:t>
      </w:r>
      <w:r w:rsidRPr="00CD72D1">
        <w:rPr>
          <w:rFonts w:ascii="Arial" w:hAnsi="Arial" w:cs="Arial"/>
          <w:sz w:val="20"/>
          <w:szCs w:val="20"/>
        </w:rPr>
        <w:t xml:space="preserve">, so there is an opportunity for the individual to teach into the forthcoming years. </w:t>
      </w:r>
    </w:p>
    <w:p w14:paraId="081BF16B" w14:textId="10E20563" w:rsidR="00EF2540" w:rsidRDefault="00EF2540" w:rsidP="00EF2540">
      <w:pPr>
        <w:pStyle w:val="Heading1"/>
      </w:pPr>
      <w:r>
        <w:t xml:space="preserve">The Subject – Cancer Research </w:t>
      </w:r>
    </w:p>
    <w:p w14:paraId="2F942839" w14:textId="70316DE2" w:rsidR="00A41779" w:rsidRDefault="00307D20" w:rsidP="00A416F6">
      <w:pPr>
        <w:spacing w:before="120" w:after="120" w:line="280" w:lineRule="exact"/>
        <w:rPr>
          <w:rFonts w:ascii="Arial" w:hAnsi="Arial"/>
          <w:sz w:val="20"/>
        </w:rPr>
      </w:pPr>
      <w:r w:rsidRPr="00307D20">
        <w:rPr>
          <w:rFonts w:ascii="Arial" w:hAnsi="Arial"/>
          <w:sz w:val="20"/>
        </w:rPr>
        <w:t>The Cancer Research subject will provide students with an ability to apply research methodologies in the context of cancer. Students will learn about the structure and skills required to conduct successful research activities. There will be an introduction to a variety of methods for investigation including experimental and clinical trial design, methodology for population-based studies, ethical considerations, and statistical analyses. In addition, critical analysis of the literature will be embedded throughout the subject with exposure to the currently active areas of research in cancer.</w:t>
      </w:r>
    </w:p>
    <w:p w14:paraId="5F33839B" w14:textId="391334EF" w:rsidR="00A416F6" w:rsidRPr="00CD72D1" w:rsidRDefault="00A416F6" w:rsidP="00A416F6">
      <w:pPr>
        <w:spacing w:before="120" w:after="120" w:line="280" w:lineRule="exact"/>
        <w:rPr>
          <w:rFonts w:ascii="Arial" w:hAnsi="Arial" w:cs="Arial"/>
          <w:sz w:val="20"/>
          <w:szCs w:val="20"/>
          <w:shd w:val="clear" w:color="auto" w:fill="FFFFFF"/>
        </w:rPr>
      </w:pPr>
      <w:r w:rsidRPr="00CD72D1">
        <w:rPr>
          <w:rFonts w:ascii="Arial" w:hAnsi="Arial" w:cs="Arial"/>
          <w:sz w:val="20"/>
          <w:szCs w:val="20"/>
          <w:shd w:val="clear" w:color="auto" w:fill="FFFFFF"/>
        </w:rPr>
        <w:t>By the end of the subject, students will be expected to:</w:t>
      </w:r>
    </w:p>
    <w:p w14:paraId="27AD2A88" w14:textId="7A85E407" w:rsidR="00307D20" w:rsidRPr="00307D20" w:rsidRDefault="00307D20" w:rsidP="00307D20">
      <w:pPr>
        <w:pStyle w:val="ListParagraph"/>
        <w:numPr>
          <w:ilvl w:val="0"/>
          <w:numId w:val="30"/>
        </w:numPr>
        <w:spacing w:before="120" w:after="120" w:line="280" w:lineRule="exact"/>
        <w:rPr>
          <w:rFonts w:ascii="Arial" w:hAnsi="Arial" w:cs="Arial"/>
          <w:sz w:val="20"/>
          <w:szCs w:val="20"/>
        </w:rPr>
      </w:pPr>
      <w:r w:rsidRPr="00307D20">
        <w:rPr>
          <w:rFonts w:ascii="Arial" w:hAnsi="Arial" w:cs="Arial"/>
          <w:sz w:val="20"/>
          <w:szCs w:val="20"/>
        </w:rPr>
        <w:t>Understand and apply the methodological and statistical principles of cancer research</w:t>
      </w:r>
    </w:p>
    <w:p w14:paraId="39457681" w14:textId="77777777" w:rsidR="00307D20" w:rsidRPr="00307D20" w:rsidRDefault="00307D20" w:rsidP="00307D20">
      <w:pPr>
        <w:pStyle w:val="ListParagraph"/>
        <w:numPr>
          <w:ilvl w:val="0"/>
          <w:numId w:val="30"/>
        </w:numPr>
        <w:spacing w:before="120" w:after="120" w:line="280" w:lineRule="exact"/>
        <w:rPr>
          <w:rFonts w:ascii="Arial" w:hAnsi="Arial" w:cs="Arial"/>
          <w:sz w:val="20"/>
          <w:szCs w:val="20"/>
        </w:rPr>
      </w:pPr>
      <w:r w:rsidRPr="00307D20">
        <w:rPr>
          <w:rFonts w:ascii="Arial" w:hAnsi="Arial" w:cs="Arial"/>
          <w:sz w:val="20"/>
          <w:szCs w:val="20"/>
        </w:rPr>
        <w:t>Demonstrate a detailed understanding of the ethical and regulatory standards that guide cancer research</w:t>
      </w:r>
    </w:p>
    <w:p w14:paraId="4AFE39AC" w14:textId="38DFF733" w:rsidR="00307D20" w:rsidRPr="00CD37B5" w:rsidRDefault="00307D20" w:rsidP="00307D20">
      <w:pPr>
        <w:pStyle w:val="ListParagraph"/>
        <w:numPr>
          <w:ilvl w:val="0"/>
          <w:numId w:val="30"/>
        </w:numPr>
        <w:spacing w:before="120" w:after="120" w:line="280" w:lineRule="exact"/>
        <w:rPr>
          <w:rFonts w:ascii="Arial" w:hAnsi="Arial" w:cs="Arial"/>
          <w:sz w:val="20"/>
          <w:szCs w:val="20"/>
        </w:rPr>
      </w:pPr>
      <w:r w:rsidRPr="00307D20">
        <w:rPr>
          <w:rFonts w:ascii="Arial" w:hAnsi="Arial" w:cs="Arial"/>
          <w:sz w:val="20"/>
          <w:szCs w:val="20"/>
        </w:rPr>
        <w:t>Formulate testable hypotheses, and appropriate methodological techniques to test these hypotheses</w:t>
      </w:r>
    </w:p>
    <w:p w14:paraId="0CF1C313" w14:textId="1566C878" w:rsidR="00CD72D1" w:rsidRPr="00CD72D1" w:rsidRDefault="00CD72D1" w:rsidP="00CD72D1">
      <w:pPr>
        <w:pStyle w:val="BodyText"/>
      </w:pPr>
      <w:r w:rsidRPr="00CD72D1">
        <w:t xml:space="preserve">We foster a values-based culture of innovation and creativity to enhance the research performance of the University and to achieve excellence in teaching and research outcomes.  </w:t>
      </w:r>
    </w:p>
    <w:p w14:paraId="31D5797C" w14:textId="77777777" w:rsidR="00CD72D1" w:rsidRPr="00CD72D1" w:rsidRDefault="00CD72D1" w:rsidP="00CD72D1">
      <w:pPr>
        <w:pStyle w:val="BodyText"/>
      </w:pPr>
      <w:r w:rsidRPr="00CD72D1">
        <w:t xml:space="preserve">We invest in developing the careers and wellbeing of our students and staff and expect all our leaders to live our values of:  </w:t>
      </w:r>
    </w:p>
    <w:p w14:paraId="65A24BC2" w14:textId="77777777" w:rsidR="00CD72D1" w:rsidRPr="00CD72D1" w:rsidRDefault="00CD72D1" w:rsidP="00CD72D1">
      <w:pPr>
        <w:pStyle w:val="BodyText"/>
        <w:numPr>
          <w:ilvl w:val="0"/>
          <w:numId w:val="27"/>
        </w:numPr>
      </w:pPr>
      <w:r w:rsidRPr="00CD72D1">
        <w:t xml:space="preserve">Collaboration and teamwork  </w:t>
      </w:r>
    </w:p>
    <w:p w14:paraId="1E4136C8" w14:textId="77777777" w:rsidR="00CD72D1" w:rsidRPr="00CD72D1" w:rsidRDefault="00CD72D1" w:rsidP="00CD72D1">
      <w:pPr>
        <w:pStyle w:val="BodyText"/>
        <w:numPr>
          <w:ilvl w:val="0"/>
          <w:numId w:val="27"/>
        </w:numPr>
      </w:pPr>
      <w:r w:rsidRPr="00CD72D1">
        <w:t xml:space="preserve">Compassion  </w:t>
      </w:r>
    </w:p>
    <w:p w14:paraId="46DF6050" w14:textId="77777777" w:rsidR="00CD72D1" w:rsidRPr="00CD72D1" w:rsidRDefault="00CD72D1" w:rsidP="00CD72D1">
      <w:pPr>
        <w:pStyle w:val="BodyText"/>
        <w:numPr>
          <w:ilvl w:val="0"/>
          <w:numId w:val="27"/>
        </w:numPr>
      </w:pPr>
      <w:r w:rsidRPr="00CD72D1">
        <w:t xml:space="preserve">Respect  </w:t>
      </w:r>
    </w:p>
    <w:p w14:paraId="0E605A19" w14:textId="6B04A058" w:rsidR="00F14A70" w:rsidRPr="00CD72D1" w:rsidRDefault="00CD72D1" w:rsidP="00CD72D1">
      <w:pPr>
        <w:pStyle w:val="BodyText"/>
        <w:numPr>
          <w:ilvl w:val="0"/>
          <w:numId w:val="27"/>
        </w:numPr>
      </w:pPr>
      <w:r w:rsidRPr="00CD72D1">
        <w:t xml:space="preserve">Integrity  </w:t>
      </w:r>
    </w:p>
    <w:p w14:paraId="121DE7D8" w14:textId="1F401E0E" w:rsidR="00FB4778" w:rsidRDefault="00CD72D1" w:rsidP="00CD37B5">
      <w:pPr>
        <w:pStyle w:val="BodyText"/>
        <w:numPr>
          <w:ilvl w:val="0"/>
          <w:numId w:val="27"/>
        </w:numPr>
      </w:pPr>
      <w:r w:rsidRPr="00CD72D1">
        <w:t xml:space="preserve">Accountability  </w:t>
      </w:r>
    </w:p>
    <w:p w14:paraId="79CDC152" w14:textId="657E5681" w:rsidR="00176B08" w:rsidRDefault="00176B08" w:rsidP="00176B08">
      <w:pPr>
        <w:pStyle w:val="BodyText"/>
      </w:pPr>
    </w:p>
    <w:p w14:paraId="3AC98C79" w14:textId="611ED03A" w:rsidR="00176B08" w:rsidRDefault="00176B08" w:rsidP="00176B08">
      <w:pPr>
        <w:pStyle w:val="BodyText"/>
      </w:pPr>
    </w:p>
    <w:p w14:paraId="76272BD7" w14:textId="77777777" w:rsidR="00176B08" w:rsidRPr="00CD72D1" w:rsidRDefault="00176B08" w:rsidP="00176B08">
      <w:pPr>
        <w:pStyle w:val="BodyText"/>
      </w:pPr>
    </w:p>
    <w:p w14:paraId="3478613E" w14:textId="77777777" w:rsidR="002D6D51" w:rsidRPr="009C300E" w:rsidRDefault="002D6D51" w:rsidP="00CD37B5">
      <w:pPr>
        <w:pStyle w:val="Heading1"/>
        <w:spacing w:before="600"/>
        <w:ind w:left="357" w:hanging="357"/>
      </w:pPr>
      <w:r w:rsidRPr="009C300E">
        <w:t>Key Responsibilities</w:t>
      </w:r>
    </w:p>
    <w:p w14:paraId="09375082" w14:textId="77777777" w:rsidR="002D6D51" w:rsidRDefault="00E637AA" w:rsidP="00A3421F">
      <w:pPr>
        <w:pStyle w:val="Heading2"/>
      </w:pPr>
      <w:r>
        <w:t>TEACHING AND LEARNING</w:t>
      </w:r>
    </w:p>
    <w:p w14:paraId="2A183B8F" w14:textId="2DB1D9F9" w:rsidR="00F95EB1" w:rsidRDefault="00F95EB1" w:rsidP="00F95EB1">
      <w:pPr>
        <w:pStyle w:val="ListBullet"/>
        <w:numPr>
          <w:ilvl w:val="0"/>
          <w:numId w:val="8"/>
        </w:numPr>
        <w:tabs>
          <w:tab w:val="clear" w:pos="720"/>
          <w:tab w:val="num" w:pos="498"/>
        </w:tabs>
        <w:ind w:left="498"/>
        <w:jc w:val="both"/>
      </w:pPr>
      <w:r>
        <w:t xml:space="preserve">Contribute to the delivery of the </w:t>
      </w:r>
      <w:r w:rsidR="00F31452">
        <w:t xml:space="preserve">Cancer </w:t>
      </w:r>
      <w:r w:rsidR="00CE6560">
        <w:t>Research</w:t>
      </w:r>
      <w:r w:rsidR="00C83A49">
        <w:t xml:space="preserve"> </w:t>
      </w:r>
      <w:r w:rsidR="005B07C9">
        <w:t>subject</w:t>
      </w:r>
      <w:r>
        <w:t xml:space="preserve"> in the Master of Cancer Sciences</w:t>
      </w:r>
    </w:p>
    <w:p w14:paraId="7EB1967E" w14:textId="5F146E32" w:rsidR="007077BB" w:rsidRDefault="00C05D31" w:rsidP="005D705C">
      <w:pPr>
        <w:pStyle w:val="ListBullet"/>
        <w:numPr>
          <w:ilvl w:val="0"/>
          <w:numId w:val="8"/>
        </w:numPr>
        <w:tabs>
          <w:tab w:val="clear" w:pos="720"/>
          <w:tab w:val="num" w:pos="498"/>
        </w:tabs>
        <w:ind w:left="498"/>
        <w:jc w:val="both"/>
      </w:pPr>
      <w:r>
        <w:t>Create</w:t>
      </w:r>
      <w:r w:rsidR="007077BB">
        <w:t xml:space="preserve"> a positive and inclusive learning environment through engagement activities</w:t>
      </w:r>
      <w:r w:rsidR="0052650B">
        <w:t xml:space="preserve"> such as announcements, online </w:t>
      </w:r>
      <w:proofErr w:type="gramStart"/>
      <w:r w:rsidR="0052650B">
        <w:t>invigilation</w:t>
      </w:r>
      <w:proofErr w:type="gramEnd"/>
      <w:r w:rsidR="007077BB">
        <w:t xml:space="preserve"> and student support</w:t>
      </w:r>
    </w:p>
    <w:p w14:paraId="7DE74CCA" w14:textId="5DFEB873" w:rsidR="00F95EB1" w:rsidRDefault="00F95EB1" w:rsidP="005D705C">
      <w:pPr>
        <w:pStyle w:val="ListBullet"/>
        <w:numPr>
          <w:ilvl w:val="0"/>
          <w:numId w:val="8"/>
        </w:numPr>
        <w:tabs>
          <w:tab w:val="clear" w:pos="720"/>
          <w:tab w:val="num" w:pos="498"/>
        </w:tabs>
        <w:ind w:left="498"/>
        <w:jc w:val="both"/>
      </w:pPr>
      <w:r>
        <w:t>E</w:t>
      </w:r>
      <w:r w:rsidR="00C05D31">
        <w:t>ncourage</w:t>
      </w:r>
      <w:r>
        <w:t xml:space="preserve"> critical thinking and </w:t>
      </w:r>
      <w:r w:rsidR="00C05D31">
        <w:t>ensure</w:t>
      </w:r>
      <w:r>
        <w:t xml:space="preserve"> that the students’ kno</w:t>
      </w:r>
      <w:r w:rsidR="00C05D31">
        <w:t>wledge is challenged and probed</w:t>
      </w:r>
    </w:p>
    <w:p w14:paraId="2D79ECAD" w14:textId="77777777" w:rsidR="004B55B1" w:rsidRDefault="00983595" w:rsidP="005D705C">
      <w:pPr>
        <w:pStyle w:val="ListBullet"/>
        <w:numPr>
          <w:ilvl w:val="0"/>
          <w:numId w:val="8"/>
        </w:numPr>
        <w:tabs>
          <w:tab w:val="clear" w:pos="720"/>
          <w:tab w:val="num" w:pos="498"/>
        </w:tabs>
        <w:ind w:left="498"/>
        <w:jc w:val="both"/>
      </w:pPr>
      <w:r>
        <w:t xml:space="preserve">Familiarise yourself with the goals, </w:t>
      </w:r>
      <w:proofErr w:type="gramStart"/>
      <w:r>
        <w:t>content</w:t>
      </w:r>
      <w:proofErr w:type="gramEnd"/>
      <w:r>
        <w:t xml:space="preserve"> and assessment requirements of the subject</w:t>
      </w:r>
    </w:p>
    <w:p w14:paraId="7455991C" w14:textId="63F15DC3" w:rsidR="00AF5B86" w:rsidRDefault="00AF5B86" w:rsidP="00A05936">
      <w:pPr>
        <w:pStyle w:val="ListBullet"/>
        <w:numPr>
          <w:ilvl w:val="0"/>
          <w:numId w:val="8"/>
        </w:numPr>
        <w:tabs>
          <w:tab w:val="clear" w:pos="720"/>
          <w:tab w:val="num" w:pos="498"/>
        </w:tabs>
        <w:ind w:left="498"/>
        <w:jc w:val="both"/>
      </w:pPr>
      <w:r>
        <w:t>Assist in the preparation, set up and delivery of webinars delivered as part of the subject</w:t>
      </w:r>
    </w:p>
    <w:p w14:paraId="03B48157" w14:textId="421EA869" w:rsidR="007077BB" w:rsidRDefault="00C05D31" w:rsidP="00A05936">
      <w:pPr>
        <w:pStyle w:val="ListBullet"/>
        <w:numPr>
          <w:ilvl w:val="0"/>
          <w:numId w:val="8"/>
        </w:numPr>
        <w:tabs>
          <w:tab w:val="clear" w:pos="720"/>
          <w:tab w:val="num" w:pos="498"/>
        </w:tabs>
        <w:ind w:left="498"/>
        <w:jc w:val="both"/>
      </w:pPr>
      <w:r>
        <w:t>Assist</w:t>
      </w:r>
      <w:r w:rsidR="007077BB">
        <w:t xml:space="preserve"> students with the development of study skills necessary for academic success</w:t>
      </w:r>
    </w:p>
    <w:p w14:paraId="3ED29B6E" w14:textId="21EC0A9E" w:rsidR="00985F07" w:rsidRDefault="00C05D31" w:rsidP="00A05936">
      <w:pPr>
        <w:pStyle w:val="ListBullet"/>
        <w:numPr>
          <w:ilvl w:val="0"/>
          <w:numId w:val="8"/>
        </w:numPr>
        <w:tabs>
          <w:tab w:val="clear" w:pos="720"/>
          <w:tab w:val="num" w:pos="498"/>
        </w:tabs>
        <w:ind w:left="498"/>
        <w:jc w:val="both"/>
      </w:pPr>
      <w:r>
        <w:t>Refer</w:t>
      </w:r>
      <w:r w:rsidR="00985F07">
        <w:t xml:space="preserve"> students to appropriate sources of support as needed</w:t>
      </w:r>
    </w:p>
    <w:p w14:paraId="77601C6C" w14:textId="0FD297EF" w:rsidR="00D95B0C" w:rsidRDefault="00D95B0C" w:rsidP="00A05936">
      <w:pPr>
        <w:pStyle w:val="ListBullet"/>
        <w:numPr>
          <w:ilvl w:val="0"/>
          <w:numId w:val="8"/>
        </w:numPr>
        <w:tabs>
          <w:tab w:val="clear" w:pos="720"/>
          <w:tab w:val="num" w:pos="498"/>
        </w:tabs>
        <w:ind w:left="498"/>
        <w:jc w:val="both"/>
      </w:pPr>
      <w:r>
        <w:t>Follow appropriate assessment policies such as utilising plagiarism software and rubrics to mark student assessment tasks and log all data into the online platform</w:t>
      </w:r>
    </w:p>
    <w:p w14:paraId="30A1A6F9" w14:textId="77777777" w:rsidR="00A05936" w:rsidRDefault="00A05936" w:rsidP="00A05936">
      <w:pPr>
        <w:pStyle w:val="ListBullet"/>
        <w:numPr>
          <w:ilvl w:val="0"/>
          <w:numId w:val="8"/>
        </w:numPr>
        <w:tabs>
          <w:tab w:val="clear" w:pos="720"/>
          <w:tab w:val="num" w:pos="498"/>
        </w:tabs>
        <w:ind w:left="498"/>
        <w:jc w:val="both"/>
      </w:pPr>
      <w:r>
        <w:t>Demonstrate a proactive reflexive teaching practice through seeking guidance from senior teaching staff and student feedback</w:t>
      </w:r>
    </w:p>
    <w:p w14:paraId="448F7A65" w14:textId="77777777" w:rsidR="00A05936" w:rsidRDefault="00A05936" w:rsidP="00A05936">
      <w:pPr>
        <w:pStyle w:val="ListBullet"/>
        <w:numPr>
          <w:ilvl w:val="0"/>
          <w:numId w:val="8"/>
        </w:numPr>
        <w:tabs>
          <w:tab w:val="clear" w:pos="720"/>
          <w:tab w:val="num" w:pos="498"/>
        </w:tabs>
        <w:ind w:left="498"/>
        <w:jc w:val="both"/>
      </w:pPr>
      <w:r>
        <w:t xml:space="preserve">Apply contemporary pedagogical insights to teaching practice, </w:t>
      </w:r>
      <w:r w:rsidR="005A6F0D">
        <w:t>recognising the evolving process of group development and the different roles that a facilitator plays at different stages</w:t>
      </w:r>
    </w:p>
    <w:p w14:paraId="20741F93" w14:textId="77777777" w:rsidR="00D95B0C" w:rsidRDefault="00D95B0C" w:rsidP="00D95B0C">
      <w:pPr>
        <w:pStyle w:val="ListBullet"/>
        <w:numPr>
          <w:ilvl w:val="0"/>
          <w:numId w:val="8"/>
        </w:numPr>
        <w:tabs>
          <w:tab w:val="clear" w:pos="720"/>
          <w:tab w:val="num" w:pos="498"/>
        </w:tabs>
        <w:ind w:left="498"/>
        <w:jc w:val="both"/>
      </w:pPr>
      <w:r>
        <w:t>Contribute to quality improvement processes based on student feedback and faculty experience surveys</w:t>
      </w:r>
    </w:p>
    <w:p w14:paraId="4F5749A9" w14:textId="1A9857FB" w:rsidR="002D6D51" w:rsidRDefault="002D6D51" w:rsidP="005D705C">
      <w:pPr>
        <w:pStyle w:val="ListBullet"/>
        <w:numPr>
          <w:ilvl w:val="0"/>
          <w:numId w:val="8"/>
        </w:numPr>
        <w:tabs>
          <w:tab w:val="clear" w:pos="720"/>
          <w:tab w:val="num" w:pos="498"/>
        </w:tabs>
        <w:ind w:left="498"/>
        <w:jc w:val="both"/>
      </w:pPr>
      <w:r>
        <w:t>O</w:t>
      </w:r>
      <w:r w:rsidR="004B55B1">
        <w:t>ther</w:t>
      </w:r>
      <w:r>
        <w:t xml:space="preserve"> contributions </w:t>
      </w:r>
      <w:r w:rsidR="004B55B1">
        <w:t>as required</w:t>
      </w:r>
    </w:p>
    <w:p w14:paraId="62B1B17C" w14:textId="77777777" w:rsidR="002D6D51" w:rsidRDefault="002D6D51" w:rsidP="00A3421F">
      <w:pPr>
        <w:pStyle w:val="Heading2"/>
      </w:pPr>
      <w:r>
        <w:t>leadership and service</w:t>
      </w:r>
    </w:p>
    <w:p w14:paraId="5BF3A713" w14:textId="77777777" w:rsidR="00CE4015" w:rsidRDefault="00CE4015" w:rsidP="005D705C">
      <w:pPr>
        <w:pStyle w:val="ListBullet"/>
        <w:numPr>
          <w:ilvl w:val="0"/>
          <w:numId w:val="8"/>
        </w:numPr>
        <w:tabs>
          <w:tab w:val="clear" w:pos="720"/>
          <w:tab w:val="num" w:pos="498"/>
        </w:tabs>
        <w:ind w:left="498"/>
        <w:jc w:val="both"/>
      </w:pPr>
      <w:r>
        <w:t>Participate in community and professional activities related to the relevant disciplinary area</w:t>
      </w:r>
      <w:r w:rsidRPr="001F22A5">
        <w:t xml:space="preserve"> </w:t>
      </w:r>
    </w:p>
    <w:p w14:paraId="2D5D74BF" w14:textId="77777777" w:rsidR="00CE4015" w:rsidRDefault="00CE4015" w:rsidP="005D705C">
      <w:pPr>
        <w:pStyle w:val="ListBullet"/>
        <w:numPr>
          <w:ilvl w:val="0"/>
          <w:numId w:val="8"/>
        </w:numPr>
        <w:tabs>
          <w:tab w:val="clear" w:pos="720"/>
          <w:tab w:val="num" w:pos="498"/>
        </w:tabs>
        <w:ind w:left="498"/>
        <w:jc w:val="both"/>
      </w:pPr>
      <w:r>
        <w:t xml:space="preserve">Effective demonstration and promotion of </w:t>
      </w:r>
      <w:proofErr w:type="gramStart"/>
      <w:r>
        <w:t>University</w:t>
      </w:r>
      <w:proofErr w:type="gramEnd"/>
      <w:r>
        <w:t xml:space="preserve"> values including diversity and inclusion and high standards of ethics and integrity</w:t>
      </w:r>
    </w:p>
    <w:p w14:paraId="75548BFD" w14:textId="77777777" w:rsidR="00564E2E" w:rsidRDefault="002D6D51" w:rsidP="005D705C">
      <w:pPr>
        <w:pStyle w:val="ListBullet"/>
        <w:numPr>
          <w:ilvl w:val="0"/>
          <w:numId w:val="8"/>
        </w:numPr>
        <w:tabs>
          <w:tab w:val="clear" w:pos="720"/>
          <w:tab w:val="num" w:pos="498"/>
        </w:tabs>
        <w:ind w:left="498"/>
        <w:jc w:val="both"/>
      </w:pPr>
      <w:r w:rsidRPr="00E01D36">
        <w:t>Occupational Health and Safety (OH&amp;S) and Environmental Health and Safety (EH&amp;S) responsibilities as outlined in section</w:t>
      </w:r>
      <w:r w:rsidR="00A81D35">
        <w:t xml:space="preserve"> 5</w:t>
      </w:r>
    </w:p>
    <w:p w14:paraId="478B697D" w14:textId="77777777" w:rsidR="00F072CF" w:rsidRDefault="00F072CF" w:rsidP="00A3421F">
      <w:pPr>
        <w:pStyle w:val="Heading1"/>
      </w:pPr>
      <w:r>
        <w:t>Selection Criteria</w:t>
      </w:r>
    </w:p>
    <w:p w14:paraId="4A5AAE8F" w14:textId="77777777" w:rsidR="00F072CF" w:rsidRDefault="00F072CF" w:rsidP="00A3421F">
      <w:pPr>
        <w:pStyle w:val="Heading2"/>
      </w:pPr>
      <w:r>
        <w:t>Essential</w:t>
      </w:r>
    </w:p>
    <w:p w14:paraId="2EED2714" w14:textId="4860F6C9" w:rsidR="009D2465" w:rsidRPr="00CD37B5" w:rsidRDefault="00AC531D" w:rsidP="009D2465">
      <w:pPr>
        <w:pStyle w:val="ListBullet"/>
        <w:numPr>
          <w:ilvl w:val="0"/>
          <w:numId w:val="8"/>
        </w:numPr>
        <w:tabs>
          <w:tab w:val="clear" w:pos="720"/>
          <w:tab w:val="num" w:pos="498"/>
        </w:tabs>
        <w:ind w:left="498"/>
        <w:jc w:val="both"/>
      </w:pPr>
      <w:r>
        <w:t xml:space="preserve">At least a </w:t>
      </w:r>
      <w:proofErr w:type="gramStart"/>
      <w:r>
        <w:t>Masters</w:t>
      </w:r>
      <w:proofErr w:type="gramEnd"/>
      <w:r>
        <w:t xml:space="preserve"> level s</w:t>
      </w:r>
      <w:r w:rsidR="001E790F" w:rsidRPr="00CD37B5">
        <w:t>pecialisation</w:t>
      </w:r>
      <w:r w:rsidR="00F31452" w:rsidRPr="00CD37B5">
        <w:t xml:space="preserve"> in</w:t>
      </w:r>
      <w:r w:rsidR="00F31452">
        <w:t xml:space="preserve"> </w:t>
      </w:r>
      <w:r w:rsidR="007A08AB">
        <w:t>cancer research</w:t>
      </w:r>
      <w:r w:rsidR="00BB04EB">
        <w:t xml:space="preserve"> </w:t>
      </w:r>
    </w:p>
    <w:p w14:paraId="12FF5C08" w14:textId="5ABDF04C" w:rsidR="001E790F" w:rsidRDefault="001E790F" w:rsidP="009D2465">
      <w:pPr>
        <w:pStyle w:val="ListBullet"/>
        <w:numPr>
          <w:ilvl w:val="0"/>
          <w:numId w:val="8"/>
        </w:numPr>
        <w:tabs>
          <w:tab w:val="clear" w:pos="720"/>
          <w:tab w:val="num" w:pos="498"/>
        </w:tabs>
        <w:ind w:left="498"/>
        <w:jc w:val="both"/>
      </w:pPr>
      <w:r>
        <w:t xml:space="preserve">Demonstrated proficiency in non-clinical or clinical cancer research </w:t>
      </w:r>
    </w:p>
    <w:p w14:paraId="3024D1B9" w14:textId="22AE0EF3" w:rsidR="55AEB4AA" w:rsidRDefault="55AEB4AA" w:rsidP="11A465A7">
      <w:pPr>
        <w:pStyle w:val="ListBullet"/>
        <w:numPr>
          <w:ilvl w:val="0"/>
          <w:numId w:val="8"/>
        </w:numPr>
        <w:tabs>
          <w:tab w:val="clear" w:pos="720"/>
          <w:tab w:val="num" w:pos="498"/>
        </w:tabs>
        <w:ind w:left="498"/>
        <w:jc w:val="both"/>
      </w:pPr>
      <w:r>
        <w:t>Proven track record of publication</w:t>
      </w:r>
      <w:r w:rsidR="2F65E702">
        <w:t xml:space="preserve"> in cancer research </w:t>
      </w:r>
      <w:r>
        <w:t>in the last 5 years</w:t>
      </w:r>
    </w:p>
    <w:p w14:paraId="2BB3FF38" w14:textId="77777777" w:rsidR="006B07E4" w:rsidRPr="0024079E" w:rsidRDefault="006B07E4" w:rsidP="006B07E4">
      <w:pPr>
        <w:pStyle w:val="ListBullet"/>
        <w:numPr>
          <w:ilvl w:val="0"/>
          <w:numId w:val="8"/>
        </w:numPr>
        <w:tabs>
          <w:tab w:val="clear" w:pos="720"/>
          <w:tab w:val="num" w:pos="498"/>
        </w:tabs>
        <w:ind w:left="498"/>
        <w:jc w:val="both"/>
      </w:pPr>
      <w:r>
        <w:t xml:space="preserve">Demonstrated excellent verbal and written communication skills for effective </w:t>
      </w:r>
      <w:r w:rsidR="00D058B6">
        <w:t>teaching</w:t>
      </w:r>
      <w:r>
        <w:t xml:space="preserve"> collaboration and engagement</w:t>
      </w:r>
    </w:p>
    <w:p w14:paraId="0D509CDA" w14:textId="32E92C67" w:rsidR="00CE00F1" w:rsidRDefault="00CE00F1" w:rsidP="005D705C">
      <w:pPr>
        <w:pStyle w:val="ListBullet"/>
        <w:numPr>
          <w:ilvl w:val="0"/>
          <w:numId w:val="8"/>
        </w:numPr>
        <w:tabs>
          <w:tab w:val="clear" w:pos="720"/>
          <w:tab w:val="num" w:pos="498"/>
        </w:tabs>
        <w:ind w:left="498"/>
        <w:jc w:val="both"/>
      </w:pPr>
      <w:r>
        <w:t>Proven capacity to work in a team environment</w:t>
      </w:r>
    </w:p>
    <w:p w14:paraId="36593094" w14:textId="77777777" w:rsidR="00775954" w:rsidRDefault="00775954" w:rsidP="00775954">
      <w:pPr>
        <w:pStyle w:val="ListBullet"/>
        <w:ind w:left="498"/>
        <w:jc w:val="both"/>
      </w:pPr>
    </w:p>
    <w:p w14:paraId="65E3DE36" w14:textId="77777777" w:rsidR="00F072CF" w:rsidRDefault="00F072CF" w:rsidP="00A3421F">
      <w:pPr>
        <w:pStyle w:val="Heading2"/>
      </w:pPr>
      <w:r>
        <w:t>Desirable</w:t>
      </w:r>
    </w:p>
    <w:p w14:paraId="5659704C" w14:textId="77777777" w:rsidR="00DF09A8" w:rsidRPr="003938BB" w:rsidRDefault="00DF09A8" w:rsidP="00DF09A8">
      <w:pPr>
        <w:pStyle w:val="ListBullet"/>
        <w:numPr>
          <w:ilvl w:val="0"/>
          <w:numId w:val="8"/>
        </w:numPr>
        <w:tabs>
          <w:tab w:val="clear" w:pos="720"/>
          <w:tab w:val="num" w:pos="498"/>
        </w:tabs>
        <w:ind w:left="498"/>
        <w:jc w:val="both"/>
      </w:pPr>
      <w:r>
        <w:t xml:space="preserve">Demonstrated skills and experience in supporting online learning communities </w:t>
      </w:r>
    </w:p>
    <w:p w14:paraId="72306BEF" w14:textId="77777777" w:rsidR="00DF09A8" w:rsidRDefault="00DF09A8" w:rsidP="00DF09A8">
      <w:pPr>
        <w:pStyle w:val="ListBullet"/>
        <w:numPr>
          <w:ilvl w:val="0"/>
          <w:numId w:val="8"/>
        </w:numPr>
        <w:tabs>
          <w:tab w:val="clear" w:pos="720"/>
          <w:tab w:val="num" w:pos="498"/>
        </w:tabs>
        <w:ind w:left="498"/>
        <w:jc w:val="both"/>
      </w:pPr>
      <w:r>
        <w:t>Proven rapport with university students and a commitment to pastoral matters</w:t>
      </w:r>
    </w:p>
    <w:p w14:paraId="71D0ABC2" w14:textId="7C963419" w:rsidR="00EA030D" w:rsidRDefault="00011619" w:rsidP="005D705C">
      <w:pPr>
        <w:pStyle w:val="ListBullet"/>
        <w:numPr>
          <w:ilvl w:val="0"/>
          <w:numId w:val="8"/>
        </w:numPr>
        <w:tabs>
          <w:tab w:val="clear" w:pos="720"/>
          <w:tab w:val="num" w:pos="498"/>
        </w:tabs>
        <w:ind w:left="498"/>
        <w:jc w:val="both"/>
      </w:pPr>
      <w:r>
        <w:t>Demonstrated potential to supervise or co-supervise and mentor</w:t>
      </w:r>
      <w:r w:rsidR="00EA030D">
        <w:t xml:space="preserve"> </w:t>
      </w:r>
      <w:r w:rsidR="003B72CE">
        <w:t xml:space="preserve">undergraduate, </w:t>
      </w:r>
      <w:proofErr w:type="gramStart"/>
      <w:r w:rsidR="00EA030D">
        <w:t>honours</w:t>
      </w:r>
      <w:proofErr w:type="gramEnd"/>
      <w:r w:rsidR="00EA030D">
        <w:t xml:space="preserve"> and</w:t>
      </w:r>
      <w:r w:rsidR="003B72CE">
        <w:t xml:space="preserve"> </w:t>
      </w:r>
      <w:r w:rsidR="00EA030D">
        <w:t>postgraduate students where appropriate.</w:t>
      </w:r>
    </w:p>
    <w:p w14:paraId="6D5A3220" w14:textId="0540FA18" w:rsidR="00265CA0" w:rsidRDefault="00324A74" w:rsidP="005D705C">
      <w:pPr>
        <w:pStyle w:val="ListBullet"/>
        <w:numPr>
          <w:ilvl w:val="0"/>
          <w:numId w:val="8"/>
        </w:numPr>
        <w:tabs>
          <w:tab w:val="clear" w:pos="720"/>
          <w:tab w:val="num" w:pos="498"/>
        </w:tabs>
        <w:ind w:left="498"/>
        <w:jc w:val="both"/>
      </w:pPr>
      <w:r>
        <w:t>Demonstrated experience administering student cohorts on learning management systems</w:t>
      </w:r>
    </w:p>
    <w:p w14:paraId="28C72DDB" w14:textId="7882A9CC" w:rsidR="00106A12" w:rsidRPr="005D705C" w:rsidRDefault="00106A12" w:rsidP="005D705C">
      <w:pPr>
        <w:pStyle w:val="ListBullet"/>
        <w:numPr>
          <w:ilvl w:val="0"/>
          <w:numId w:val="8"/>
        </w:numPr>
        <w:tabs>
          <w:tab w:val="clear" w:pos="720"/>
          <w:tab w:val="num" w:pos="498"/>
        </w:tabs>
        <w:ind w:left="498"/>
        <w:jc w:val="both"/>
      </w:pPr>
      <w:r>
        <w:t>Previous teaching experience at the tertiary level</w:t>
      </w:r>
    </w:p>
    <w:p w14:paraId="4AE8DD71" w14:textId="77777777" w:rsidR="00A81D35" w:rsidRDefault="00A81D35" w:rsidP="00A3421F">
      <w:pPr>
        <w:pStyle w:val="Heading1"/>
      </w:pPr>
      <w:r>
        <w:t xml:space="preserve">Equal Opportunity, </w:t>
      </w:r>
      <w:proofErr w:type="gramStart"/>
      <w:r>
        <w:t>Diversity</w:t>
      </w:r>
      <w:proofErr w:type="gramEnd"/>
      <w:r>
        <w:t xml:space="preserve"> and Inclusion</w:t>
      </w:r>
    </w:p>
    <w:p w14:paraId="62840347" w14:textId="77777777" w:rsidR="00A81D35" w:rsidRDefault="00A81D35" w:rsidP="00A3421F">
      <w:pPr>
        <w:pStyle w:val="BodyTextIndent"/>
      </w:pPr>
      <w:r w:rsidRPr="00C825DD">
        <w:t xml:space="preserve">The University is an equal opportunity employer and is committed to providing a workplace free from all forms of unlawful discrimination, harassment, bullying, </w:t>
      </w:r>
      <w:proofErr w:type="gramStart"/>
      <w:r w:rsidRPr="00C825DD">
        <w:t>vilification</w:t>
      </w:r>
      <w:proofErr w:type="gramEnd"/>
      <w:r w:rsidRPr="00C825DD">
        <w:t xml:space="preserve"> and victimisation. The University makes decisions on employment, </w:t>
      </w:r>
      <w:proofErr w:type="gramStart"/>
      <w:r w:rsidRPr="00C825DD">
        <w:t>promotion</w:t>
      </w:r>
      <w:proofErr w:type="gramEnd"/>
      <w:r w:rsidRPr="00C825DD">
        <w:t xml:space="preserve"> and reward on the basis of merit.</w:t>
      </w:r>
    </w:p>
    <w:p w14:paraId="7D7EA2B7" w14:textId="77777777" w:rsidR="00A81D35" w:rsidRDefault="00A81D35" w:rsidP="00A3421F">
      <w:pPr>
        <w:pStyle w:val="BodyTextIndent"/>
      </w:pPr>
      <w:r>
        <w:t xml:space="preserve">The University is committed to all aspects of equal opportunity, </w:t>
      </w:r>
      <w:proofErr w:type="gramStart"/>
      <w:r>
        <w:t>diversity</w:t>
      </w:r>
      <w:proofErr w:type="gramEnd"/>
      <w:r>
        <w:t xml:space="preserve"> and inclusion in the workplace and to providing all staff, students, contractors, honorary appointees, volunteers and visitors with a safe, respectful and rewarding environment free from all forms of unlawful discrimination, harassment, vilification and victimisation. This commitment is set out in the University’s People Strategy 2015-2020 and policies that address diversity and inclusion, equal employment opportunity, discrimination, sexual harassment, bullying and appropriate workplace behaviour. All staff are required to comply with all University policies. </w:t>
      </w:r>
    </w:p>
    <w:p w14:paraId="7E354435" w14:textId="77777777" w:rsidR="00A81D35" w:rsidRDefault="00A81D35" w:rsidP="00A3421F">
      <w:pPr>
        <w:pStyle w:val="BodyTextIndent"/>
      </w:pPr>
      <w:r>
        <w:t xml:space="preserve">The University values diversity because we recognise that the differences in our people’s age, race, ethnicity, culture, gender, nationality, sexual orientation, physical </w:t>
      </w:r>
      <w:proofErr w:type="gramStart"/>
      <w:r>
        <w:t>ability</w:t>
      </w:r>
      <w:proofErr w:type="gramEnd"/>
      <w:r>
        <w:t xml:space="preserve"> and background bring richness to our work environment. Consequently, the People Strategy sets out the strategic aim to drive diversity and inclusion across the University to create an environment where the compounding benefits of a diverse workforce are recognised as vital in our continuous </w:t>
      </w:r>
      <w:r w:rsidR="008D0A18">
        <w:t>desire to strive</w:t>
      </w:r>
      <w:r>
        <w:t xml:space="preserve"> for excellence and reach the targets of Growing Esteem.</w:t>
      </w:r>
    </w:p>
    <w:p w14:paraId="5C869DAA" w14:textId="77777777" w:rsidR="00A81D35" w:rsidRDefault="00A81D35" w:rsidP="00A3421F">
      <w:pPr>
        <w:pStyle w:val="Heading1"/>
      </w:pPr>
      <w:r>
        <w:t xml:space="preserve">Occupational Health and Safety (OHS) </w:t>
      </w:r>
    </w:p>
    <w:p w14:paraId="335B58B4" w14:textId="77777777" w:rsidR="00A81D35" w:rsidRPr="005D705C" w:rsidRDefault="00A81D35" w:rsidP="00A3421F">
      <w:pPr>
        <w:pStyle w:val="BodyTextIndent"/>
        <w:rPr>
          <w:rFonts w:eastAsia="Calibri"/>
        </w:rPr>
      </w:pPr>
      <w:r w:rsidRPr="005D705C">
        <w:rPr>
          <w:rFonts w:eastAsia="Calibri"/>
        </w:rPr>
        <w:t xml:space="preserve">All staff are required to take reasonable care for their own health and safety and that of other personnel who may be affected by their conduct.  </w:t>
      </w:r>
    </w:p>
    <w:p w14:paraId="5266B1FA" w14:textId="77777777" w:rsidR="00A81D35" w:rsidRPr="005D705C" w:rsidRDefault="00A81D35" w:rsidP="00A3421F">
      <w:pPr>
        <w:pStyle w:val="BodyTextIndent"/>
        <w:rPr>
          <w:rFonts w:eastAsia="Calibri"/>
        </w:rPr>
      </w:pPr>
      <w:r w:rsidRPr="005D705C">
        <w:rPr>
          <w:rFonts w:eastAsia="Calibri"/>
        </w:rPr>
        <w:t xml:space="preserve">OHS responsibilities applicable to positions are published at: </w:t>
      </w:r>
    </w:p>
    <w:p w14:paraId="48C6B3B0" w14:textId="77777777" w:rsidR="00A81D35" w:rsidRPr="005D705C" w:rsidRDefault="00000000" w:rsidP="00A3421F">
      <w:pPr>
        <w:pStyle w:val="BodyTextIndent"/>
        <w:rPr>
          <w:rFonts w:eastAsia="Calibri"/>
        </w:rPr>
      </w:pPr>
      <w:hyperlink r:id="rId17" w:history="1">
        <w:r w:rsidR="00A81D35" w:rsidRPr="005D705C">
          <w:rPr>
            <w:rFonts w:eastAsia="Calibri"/>
          </w:rPr>
          <w:t>http://safety.unimelb.edu.au/topics/responsibilities/</w:t>
        </w:r>
      </w:hyperlink>
    </w:p>
    <w:p w14:paraId="09E8480C" w14:textId="77777777" w:rsidR="00A81D35" w:rsidRPr="005D705C" w:rsidRDefault="00A81D35" w:rsidP="00A3421F">
      <w:pPr>
        <w:pStyle w:val="BodyTextIndent"/>
        <w:rPr>
          <w:rFonts w:eastAsia="Calibri"/>
        </w:rPr>
      </w:pPr>
      <w:r w:rsidRPr="005D705C">
        <w:rPr>
          <w:rFonts w:eastAsia="Calibri"/>
        </w:rPr>
        <w:t>These include general staff responsibilities and those additional responsibilities that apply for Managers and Supervisors and other Personnel.</w:t>
      </w:r>
    </w:p>
    <w:p w14:paraId="2F20B76C" w14:textId="77777777" w:rsidR="00905DEE" w:rsidRPr="00905DEE" w:rsidRDefault="003048EF" w:rsidP="00A3421F">
      <w:pPr>
        <w:pStyle w:val="Heading1"/>
      </w:pPr>
      <w:r>
        <w:t>Other Informatio</w:t>
      </w:r>
      <w:r w:rsidR="00905DEE">
        <w:t>n</w:t>
      </w:r>
    </w:p>
    <w:p w14:paraId="4143F0D5" w14:textId="77777777" w:rsidR="004346CF" w:rsidRDefault="004346CF" w:rsidP="004346CF">
      <w:pPr>
        <w:pStyle w:val="Heading2"/>
        <w:rPr>
          <w:lang w:val="en-US" w:eastAsia="en-US"/>
        </w:rPr>
      </w:pPr>
      <w:r>
        <w:rPr>
          <w:lang w:val="en-US" w:eastAsia="en-US"/>
        </w:rPr>
        <w:lastRenderedPageBreak/>
        <w:t>Department of CLinical Pathology</w:t>
      </w:r>
    </w:p>
    <w:p w14:paraId="667AEBB3" w14:textId="77777777" w:rsidR="004346CF" w:rsidRPr="004346CF" w:rsidRDefault="00000000" w:rsidP="004346CF">
      <w:pPr>
        <w:pStyle w:val="NormalWeb"/>
        <w:spacing w:before="120" w:beforeAutospacing="0" w:after="120" w:afterAutospacing="0" w:line="280" w:lineRule="exact"/>
        <w:ind w:left="720"/>
        <w:rPr>
          <w:rFonts w:ascii="Arial" w:hAnsi="Arial" w:cs="Arial"/>
          <w:color w:val="000000"/>
          <w:sz w:val="20"/>
          <w:szCs w:val="20"/>
        </w:rPr>
      </w:pPr>
      <w:hyperlink r:id="rId18" w:history="1">
        <w:r w:rsidR="004346CF" w:rsidRPr="004346CF">
          <w:rPr>
            <w:rStyle w:val="Hyperlink"/>
            <w:rFonts w:ascii="Arial" w:hAnsi="Arial" w:cs="Arial"/>
            <w:sz w:val="20"/>
            <w:szCs w:val="20"/>
          </w:rPr>
          <w:t>http://medicine.unimelb.edu.au/school-structure/clinical-pathology</w:t>
        </w:r>
      </w:hyperlink>
    </w:p>
    <w:p w14:paraId="14B12771" w14:textId="7C617DDE" w:rsidR="004346CF" w:rsidRPr="004346CF" w:rsidRDefault="004346CF" w:rsidP="004346CF">
      <w:pPr>
        <w:pStyle w:val="NormalWeb"/>
        <w:spacing w:before="120" w:beforeAutospacing="0" w:after="120" w:afterAutospacing="0" w:line="280" w:lineRule="exact"/>
        <w:ind w:left="720"/>
        <w:rPr>
          <w:rFonts w:ascii="Arial" w:hAnsi="Arial" w:cs="Arial"/>
          <w:color w:val="000000"/>
          <w:sz w:val="20"/>
          <w:szCs w:val="20"/>
        </w:rPr>
      </w:pPr>
      <w:r w:rsidRPr="004346CF">
        <w:rPr>
          <w:rFonts w:ascii="Arial" w:hAnsi="Arial" w:cs="Arial"/>
          <w:color w:val="000000"/>
          <w:sz w:val="20"/>
          <w:szCs w:val="20"/>
        </w:rPr>
        <w:t xml:space="preserve">The Department of Clinical Pathology focuses on graduate learning and teaching, </w:t>
      </w:r>
      <w:proofErr w:type="gramStart"/>
      <w:r w:rsidRPr="004346CF">
        <w:rPr>
          <w:rFonts w:ascii="Arial" w:hAnsi="Arial" w:cs="Arial"/>
          <w:color w:val="000000"/>
          <w:sz w:val="20"/>
          <w:szCs w:val="20"/>
        </w:rPr>
        <w:t>research</w:t>
      </w:r>
      <w:proofErr w:type="gramEnd"/>
      <w:r w:rsidRPr="004346CF">
        <w:rPr>
          <w:rFonts w:ascii="Arial" w:hAnsi="Arial" w:cs="Arial"/>
          <w:color w:val="000000"/>
          <w:sz w:val="20"/>
          <w:szCs w:val="20"/>
        </w:rPr>
        <w:t xml:space="preserve"> and engagement in the clinical discipline of pathology. The Department is located at the Parkville campus with offices in the </w:t>
      </w:r>
      <w:r w:rsidR="00775954" w:rsidRPr="004346CF">
        <w:rPr>
          <w:rFonts w:ascii="Arial" w:hAnsi="Arial" w:cs="Arial"/>
          <w:color w:val="000000"/>
          <w:sz w:val="20"/>
          <w:szCs w:val="20"/>
        </w:rPr>
        <w:t>state-of-the-art</w:t>
      </w:r>
      <w:r w:rsidRPr="004346CF">
        <w:rPr>
          <w:rFonts w:ascii="Arial" w:hAnsi="Arial" w:cs="Arial"/>
          <w:color w:val="000000"/>
          <w:sz w:val="20"/>
          <w:szCs w:val="20"/>
        </w:rPr>
        <w:t xml:space="preserve"> Victorian Comprehensive Cancer Centre (VCCC) building. </w:t>
      </w:r>
    </w:p>
    <w:p w14:paraId="6B42E5BA" w14:textId="77777777" w:rsidR="004346CF" w:rsidRPr="004346CF" w:rsidRDefault="004346CF" w:rsidP="004346CF">
      <w:pPr>
        <w:pStyle w:val="NormalWeb"/>
        <w:spacing w:before="120" w:beforeAutospacing="0" w:after="120" w:afterAutospacing="0" w:line="280" w:lineRule="exact"/>
        <w:ind w:left="720"/>
        <w:rPr>
          <w:rFonts w:ascii="Arial" w:hAnsi="Arial" w:cs="Arial"/>
          <w:color w:val="000000"/>
          <w:sz w:val="20"/>
          <w:szCs w:val="20"/>
        </w:rPr>
      </w:pPr>
      <w:r w:rsidRPr="004346CF">
        <w:rPr>
          <w:rFonts w:ascii="Arial" w:hAnsi="Arial" w:cs="Arial"/>
          <w:color w:val="000000"/>
          <w:sz w:val="20"/>
          <w:szCs w:val="20"/>
        </w:rPr>
        <w:t xml:space="preserve">The Department of Clinical Pathology collaborates broadly with other Departments, Centres, Schools and Faculties of the University of Melbourne, health services and medical research institutes to generate new knowledge in cancer research to improve the outcomes of patients. Initial programs of research will specifically focus on the molecular defects of tumours and the utility of applying the knowledge of these defects to prognostication and treatment of patients with cancer led by the world-renowned cancer researcher, Professor Sean </w:t>
      </w:r>
      <w:proofErr w:type="spellStart"/>
      <w:r w:rsidRPr="004346CF">
        <w:rPr>
          <w:rFonts w:ascii="Arial" w:hAnsi="Arial" w:cs="Arial"/>
          <w:color w:val="000000"/>
          <w:sz w:val="20"/>
          <w:szCs w:val="20"/>
        </w:rPr>
        <w:t>Grimmond</w:t>
      </w:r>
      <w:proofErr w:type="spellEnd"/>
      <w:r w:rsidRPr="004346CF">
        <w:rPr>
          <w:rFonts w:ascii="Arial" w:hAnsi="Arial" w:cs="Arial"/>
          <w:color w:val="000000"/>
          <w:sz w:val="20"/>
          <w:szCs w:val="20"/>
        </w:rPr>
        <w:t>. The Department of Clinical Pathology also provides specialist laboratories for cancer cell biology, DNA bio-banking, rapid large scale, next generation sequencing and organoid generation and testing.</w:t>
      </w:r>
    </w:p>
    <w:p w14:paraId="37DD5649" w14:textId="3FF1C9B9" w:rsidR="004346CF" w:rsidRPr="004346CF" w:rsidRDefault="004346CF" w:rsidP="004346CF">
      <w:pPr>
        <w:pStyle w:val="BodyText"/>
        <w:ind w:left="720"/>
        <w:rPr>
          <w:rFonts w:cs="Arial"/>
          <w:szCs w:val="20"/>
          <w:lang w:val="en-US" w:eastAsia="en-US"/>
        </w:rPr>
      </w:pPr>
      <w:r w:rsidRPr="004346CF">
        <w:rPr>
          <w:rFonts w:cs="Arial"/>
          <w:szCs w:val="20"/>
        </w:rPr>
        <w:t>Whilst the initial research focus of the MMS Department of Clinical Pathology is cancer research it also has a more generalist remit for graduate learning and teaching and engagement across the broader areas of clinical pathology.</w:t>
      </w:r>
    </w:p>
    <w:p w14:paraId="15297384" w14:textId="3C9193BC" w:rsidR="003048EF" w:rsidRDefault="00B66814" w:rsidP="00A3421F">
      <w:pPr>
        <w:pStyle w:val="Heading2"/>
      </w:pPr>
      <w:r>
        <w:t>University of Melbourne Centre for cancer research</w:t>
      </w:r>
    </w:p>
    <w:p w14:paraId="03D3ECF3" w14:textId="19BEB5C4" w:rsidR="00C93428" w:rsidRDefault="00000000" w:rsidP="00C93428">
      <w:pPr>
        <w:pStyle w:val="NormalWeb"/>
        <w:shd w:val="clear" w:color="auto" w:fill="FFFFFF"/>
        <w:spacing w:before="120" w:beforeAutospacing="0" w:after="120" w:afterAutospacing="0" w:line="280" w:lineRule="exact"/>
        <w:ind w:left="567"/>
        <w:rPr>
          <w:rFonts w:ascii="Arial" w:hAnsi="Arial" w:cs="Arial"/>
          <w:color w:val="000000"/>
          <w:sz w:val="20"/>
          <w:szCs w:val="20"/>
        </w:rPr>
      </w:pPr>
      <w:hyperlink r:id="rId19" w:history="1">
        <w:r w:rsidR="00C93428" w:rsidRPr="0079189F">
          <w:rPr>
            <w:rStyle w:val="Hyperlink"/>
            <w:rFonts w:ascii="Arial" w:hAnsi="Arial" w:cs="Arial"/>
            <w:sz w:val="20"/>
            <w:szCs w:val="20"/>
          </w:rPr>
          <w:t>https://research.unimelb.edu.au/centre-for-cancer-research/about/about-us</w:t>
        </w:r>
      </w:hyperlink>
    </w:p>
    <w:p w14:paraId="626471D5" w14:textId="70FF0E49" w:rsidR="0028421A" w:rsidRPr="0028421A" w:rsidRDefault="0028421A" w:rsidP="00C93428">
      <w:pPr>
        <w:pStyle w:val="NormalWeb"/>
        <w:shd w:val="clear" w:color="auto" w:fill="FFFFFF"/>
        <w:spacing w:before="120" w:beforeAutospacing="0" w:after="120" w:afterAutospacing="0" w:line="280" w:lineRule="exact"/>
        <w:ind w:left="567"/>
        <w:rPr>
          <w:rFonts w:ascii="Arial" w:hAnsi="Arial" w:cs="Arial"/>
          <w:color w:val="000000"/>
          <w:sz w:val="20"/>
          <w:szCs w:val="20"/>
        </w:rPr>
      </w:pPr>
      <w:r w:rsidRPr="00C93428">
        <w:rPr>
          <w:rFonts w:ascii="Arial" w:hAnsi="Arial" w:cs="Arial"/>
          <w:color w:val="000000"/>
          <w:sz w:val="20"/>
          <w:szCs w:val="20"/>
        </w:rPr>
        <w:t xml:space="preserve">The </w:t>
      </w:r>
      <w:r w:rsidR="00C93428" w:rsidRPr="00C93428">
        <w:rPr>
          <w:rFonts w:ascii="Arial" w:hAnsi="Arial" w:cs="Arial"/>
          <w:iCs/>
          <w:color w:val="000000"/>
          <w:spacing w:val="3"/>
          <w:sz w:val="20"/>
          <w:szCs w:val="20"/>
          <w:shd w:val="clear" w:color="auto" w:fill="FFFFFF"/>
        </w:rPr>
        <w:t xml:space="preserve">University of Melbourne Centre for Cancer Research </w:t>
      </w:r>
      <w:r w:rsidR="00C93428" w:rsidRPr="00C93428">
        <w:rPr>
          <w:rFonts w:ascii="Arial" w:hAnsi="Arial" w:cs="Arial"/>
          <w:i/>
          <w:iCs/>
          <w:color w:val="000000"/>
          <w:spacing w:val="3"/>
          <w:sz w:val="20"/>
          <w:szCs w:val="20"/>
          <w:shd w:val="clear" w:color="auto" w:fill="FFFFFF"/>
        </w:rPr>
        <w:t>(</w:t>
      </w:r>
      <w:r w:rsidRPr="00C93428">
        <w:rPr>
          <w:rFonts w:ascii="Arial" w:hAnsi="Arial" w:cs="Arial"/>
          <w:color w:val="000000"/>
          <w:sz w:val="20"/>
          <w:szCs w:val="20"/>
        </w:rPr>
        <w:t>UMCCR</w:t>
      </w:r>
      <w:r w:rsidR="00C93428" w:rsidRPr="00C93428">
        <w:rPr>
          <w:rFonts w:ascii="Arial" w:hAnsi="Arial" w:cs="Arial"/>
          <w:color w:val="000000"/>
          <w:sz w:val="20"/>
          <w:szCs w:val="20"/>
        </w:rPr>
        <w:t>)</w:t>
      </w:r>
      <w:r w:rsidRPr="00C93428">
        <w:rPr>
          <w:rFonts w:ascii="Arial" w:hAnsi="Arial" w:cs="Arial"/>
          <w:color w:val="000000"/>
          <w:sz w:val="20"/>
          <w:szCs w:val="20"/>
        </w:rPr>
        <w:t xml:space="preserve"> aims to foster innovation and integration in cancer care, research, </w:t>
      </w:r>
      <w:proofErr w:type="gramStart"/>
      <w:r w:rsidRPr="00C93428">
        <w:rPr>
          <w:rFonts w:ascii="Arial" w:hAnsi="Arial" w:cs="Arial"/>
          <w:color w:val="000000"/>
          <w:sz w:val="20"/>
          <w:szCs w:val="20"/>
        </w:rPr>
        <w:t>education</w:t>
      </w:r>
      <w:proofErr w:type="gramEnd"/>
      <w:r w:rsidRPr="00C93428">
        <w:rPr>
          <w:rFonts w:ascii="Arial" w:hAnsi="Arial" w:cs="Arial"/>
          <w:color w:val="000000"/>
          <w:sz w:val="20"/>
          <w:szCs w:val="20"/>
        </w:rPr>
        <w:t xml:space="preserve"> and training to achieve</w:t>
      </w:r>
      <w:r w:rsidRPr="0028421A">
        <w:rPr>
          <w:rFonts w:ascii="Arial" w:hAnsi="Arial" w:cs="Arial"/>
          <w:color w:val="000000"/>
          <w:sz w:val="20"/>
          <w:szCs w:val="20"/>
        </w:rPr>
        <w:t xml:space="preserve"> a world-leading cancer centre and workforce.</w:t>
      </w:r>
      <w:r w:rsidR="00C93428">
        <w:rPr>
          <w:rFonts w:ascii="Arial" w:hAnsi="Arial" w:cs="Arial"/>
          <w:color w:val="000000"/>
          <w:sz w:val="20"/>
          <w:szCs w:val="20"/>
        </w:rPr>
        <w:t xml:space="preserve"> It</w:t>
      </w:r>
      <w:r w:rsidRPr="0028421A">
        <w:rPr>
          <w:rFonts w:ascii="Arial" w:hAnsi="Arial" w:cs="Arial"/>
          <w:color w:val="000000"/>
          <w:sz w:val="20"/>
          <w:szCs w:val="20"/>
        </w:rPr>
        <w:t xml:space="preserve"> focuses on improving the molecular detection and diagnosis of cancer, improving therapeutic decisions for patients through computational oncology, and enabling innovative programs in personalised cancer care.</w:t>
      </w:r>
    </w:p>
    <w:p w14:paraId="37513EC1" w14:textId="79070B8C" w:rsidR="00044080" w:rsidRPr="0028421A" w:rsidRDefault="0028421A" w:rsidP="0083713D">
      <w:pPr>
        <w:pStyle w:val="NormalWeb"/>
        <w:shd w:val="clear" w:color="auto" w:fill="FFFFFF"/>
        <w:spacing w:before="120" w:beforeAutospacing="0" w:after="120" w:afterAutospacing="0" w:line="280" w:lineRule="exact"/>
        <w:ind w:left="567"/>
        <w:rPr>
          <w:rFonts w:ascii="Arial" w:hAnsi="Arial" w:cs="Arial"/>
          <w:color w:val="000000"/>
          <w:sz w:val="20"/>
          <w:szCs w:val="20"/>
        </w:rPr>
      </w:pPr>
      <w:r w:rsidRPr="0028421A">
        <w:rPr>
          <w:rFonts w:ascii="Arial" w:hAnsi="Arial" w:cs="Arial"/>
          <w:color w:val="000000"/>
          <w:sz w:val="20"/>
          <w:szCs w:val="20"/>
        </w:rPr>
        <w:t>Based at the </w:t>
      </w:r>
      <w:hyperlink r:id="rId20" w:tgtFrame="_blank" w:history="1">
        <w:r w:rsidRPr="0028421A">
          <w:rPr>
            <w:rStyle w:val="Hyperlink"/>
            <w:rFonts w:ascii="Arial" w:hAnsi="Arial" w:cs="Arial"/>
            <w:color w:val="006FDC"/>
            <w:sz w:val="20"/>
            <w:szCs w:val="20"/>
          </w:rPr>
          <w:t>Victorian Comprehensive Cancer Centre</w:t>
        </w:r>
      </w:hyperlink>
      <w:r w:rsidRPr="0028421A">
        <w:rPr>
          <w:rFonts w:ascii="Arial" w:hAnsi="Arial" w:cs="Arial"/>
          <w:color w:val="000000"/>
          <w:sz w:val="20"/>
          <w:szCs w:val="20"/>
        </w:rPr>
        <w:t> (VCCC), the UMCCR facilitates the sharing of infrastructure and supports collaboration within the </w:t>
      </w:r>
      <w:hyperlink r:id="rId21" w:tgtFrame="_blank" w:history="1">
        <w:r w:rsidRPr="0028421A">
          <w:rPr>
            <w:rStyle w:val="Hyperlink"/>
            <w:rFonts w:ascii="Arial" w:hAnsi="Arial" w:cs="Arial"/>
            <w:color w:val="006FDC"/>
            <w:sz w:val="20"/>
            <w:szCs w:val="20"/>
          </w:rPr>
          <w:t>Melbourne Biomedical Precinct</w:t>
        </w:r>
      </w:hyperlink>
      <w:r w:rsidRPr="0028421A">
        <w:rPr>
          <w:rFonts w:ascii="Arial" w:hAnsi="Arial" w:cs="Arial"/>
          <w:color w:val="000000"/>
          <w:sz w:val="20"/>
          <w:szCs w:val="20"/>
        </w:rPr>
        <w:t> and the wider VCCC alliance.</w:t>
      </w:r>
      <w:r w:rsidR="00840783">
        <w:rPr>
          <w:rFonts w:ascii="Arial" w:hAnsi="Arial" w:cs="Arial"/>
          <w:color w:val="000000"/>
          <w:sz w:val="20"/>
          <w:szCs w:val="20"/>
        </w:rPr>
        <w:t xml:space="preserve"> </w:t>
      </w:r>
      <w:r w:rsidRPr="0028421A">
        <w:rPr>
          <w:rFonts w:ascii="Arial" w:hAnsi="Arial" w:cs="Arial"/>
          <w:color w:val="000000"/>
          <w:sz w:val="20"/>
          <w:szCs w:val="20"/>
        </w:rPr>
        <w:t>The UMCCR works in a wide variety of cancers including breast, ovarian, prostate, colorectal, pancreatic, neuroendocrine, gastric, oesophageal and melanoma, but recalcitrant cancers – for which the standard of care has changed little over the last 30 years – is an emerging theme.</w:t>
      </w:r>
    </w:p>
    <w:p w14:paraId="15F36B2A" w14:textId="77777777" w:rsidR="002D6D51" w:rsidRDefault="002D6D51" w:rsidP="00A3421F">
      <w:pPr>
        <w:pStyle w:val="Heading2"/>
      </w:pPr>
      <w:r w:rsidRPr="00E10F6E">
        <w:t xml:space="preserve">Faculty of Medicine, Dentistry and Health Sciences </w:t>
      </w:r>
    </w:p>
    <w:p w14:paraId="3662DAAA" w14:textId="77777777" w:rsidR="002D6D51" w:rsidRDefault="00000000" w:rsidP="002D6D51">
      <w:pPr>
        <w:pStyle w:val="Default"/>
        <w:spacing w:before="120" w:after="120" w:line="280" w:lineRule="exact"/>
        <w:ind w:left="539"/>
        <w:jc w:val="both"/>
        <w:rPr>
          <w:sz w:val="20"/>
          <w:szCs w:val="20"/>
        </w:rPr>
      </w:pPr>
      <w:hyperlink r:id="rId22" w:history="1">
        <w:r w:rsidR="002D6D51" w:rsidRPr="00793EA4">
          <w:rPr>
            <w:rStyle w:val="Hyperlink"/>
            <w:sz w:val="20"/>
            <w:szCs w:val="20"/>
          </w:rPr>
          <w:t>www.mdhs.unimelb.edu.au</w:t>
        </w:r>
      </w:hyperlink>
      <w:r w:rsidR="002D6D51">
        <w:rPr>
          <w:sz w:val="20"/>
          <w:szCs w:val="20"/>
        </w:rPr>
        <w:t xml:space="preserve">  </w:t>
      </w:r>
    </w:p>
    <w:p w14:paraId="096B6C46" w14:textId="77777777" w:rsidR="002D6D51" w:rsidRPr="002C2781" w:rsidRDefault="002D6D51" w:rsidP="002D6D51">
      <w:pPr>
        <w:spacing w:before="120" w:after="120" w:line="280" w:lineRule="exact"/>
        <w:ind w:left="567"/>
        <w:jc w:val="both"/>
        <w:rPr>
          <w:rFonts w:ascii="Arial" w:eastAsia="Calibri" w:hAnsi="Arial" w:cs="Arial"/>
          <w:color w:val="000000"/>
          <w:sz w:val="21"/>
          <w:szCs w:val="21"/>
        </w:rPr>
      </w:pPr>
      <w:r w:rsidRPr="002C2781">
        <w:rPr>
          <w:rFonts w:ascii="Arial" w:eastAsia="Calibri" w:hAnsi="Arial" w:cs="Arial"/>
          <w:color w:val="000000"/>
          <w:sz w:val="20"/>
          <w:szCs w:val="20"/>
        </w:rPr>
        <w:t xml:space="preserve">The Faculty of Medicine, Dentistry and Health Sciences (MDHS) plays a vital role in the delivery of the University of Melbourne’s Strategic Plan 2015-2020: Growing Esteem by providing current and future generations with education and research equal to the best in the world. It is Australia’s largest and leading biomedical research faculty. It employs more than 1,700 members of staff, has more than 8,000 students, and total revenue of $607 million for 2015. Reflecting the complexity of today’s global health landscape, the </w:t>
      </w:r>
      <w:proofErr w:type="gramStart"/>
      <w:r w:rsidRPr="002C2781">
        <w:rPr>
          <w:rFonts w:ascii="Arial" w:eastAsia="Calibri" w:hAnsi="Arial" w:cs="Arial"/>
          <w:color w:val="000000"/>
          <w:sz w:val="20"/>
          <w:szCs w:val="20"/>
        </w:rPr>
        <w:t>Faculty</w:t>
      </w:r>
      <w:proofErr w:type="gramEnd"/>
      <w:r w:rsidRPr="002C2781">
        <w:rPr>
          <w:rFonts w:ascii="Arial" w:eastAsia="Calibri" w:hAnsi="Arial" w:cs="Arial"/>
          <w:color w:val="000000"/>
          <w:sz w:val="20"/>
          <w:szCs w:val="20"/>
        </w:rPr>
        <w:t xml:space="preserve"> is made up of six different Schools and four Strategic Research Initiatives, and draws together all areas of human health, ranging from the most basic to the most applied areas of research. The </w:t>
      </w:r>
      <w:proofErr w:type="gramStart"/>
      <w:r w:rsidRPr="002C2781">
        <w:rPr>
          <w:rFonts w:ascii="Arial" w:eastAsia="Calibri" w:hAnsi="Arial" w:cs="Arial"/>
          <w:color w:val="000000"/>
          <w:sz w:val="20"/>
          <w:szCs w:val="20"/>
        </w:rPr>
        <w:t>Faculty</w:t>
      </w:r>
      <w:proofErr w:type="gramEnd"/>
      <w:r w:rsidRPr="002C2781">
        <w:rPr>
          <w:rFonts w:ascii="Arial" w:eastAsia="Calibri" w:hAnsi="Arial" w:cs="Arial"/>
          <w:color w:val="000000"/>
          <w:sz w:val="20"/>
          <w:szCs w:val="20"/>
        </w:rPr>
        <w:t xml:space="preserve"> contributes close to 50 per cent of research conducted at the University.  </w:t>
      </w:r>
    </w:p>
    <w:p w14:paraId="79257BF6" w14:textId="77777777" w:rsidR="002D6D51" w:rsidRDefault="002D6D51" w:rsidP="00A3421F">
      <w:pPr>
        <w:pStyle w:val="BodyTextIndent"/>
        <w:rPr>
          <w:rStyle w:val="Hyperlink"/>
          <w:color w:val="auto"/>
        </w:rPr>
      </w:pPr>
      <w:r w:rsidRPr="002C2781">
        <w:rPr>
          <w:rFonts w:eastAsia="Calibri"/>
        </w:rPr>
        <w:lastRenderedPageBreak/>
        <w:t xml:space="preserve">The </w:t>
      </w:r>
      <w:proofErr w:type="gramStart"/>
      <w:r w:rsidRPr="002C2781">
        <w:rPr>
          <w:rFonts w:eastAsia="Calibri"/>
        </w:rPr>
        <w:t>Faculty</w:t>
      </w:r>
      <w:proofErr w:type="gramEnd"/>
      <w:r w:rsidRPr="002C2781">
        <w:rPr>
          <w:rFonts w:eastAsia="Calibri"/>
        </w:rPr>
        <w:t xml:space="preserve"> has appointed Australia’s first Associate Dean (Indigenous Development) to lead the development and implementation of the Faculty’s Reconciliation Action Plan (RAP), which will be aligned with the broader University</w:t>
      </w:r>
      <w:r>
        <w:rPr>
          <w:rFonts w:eastAsia="Calibri"/>
        </w:rPr>
        <w:t>-</w:t>
      </w:r>
      <w:r w:rsidRPr="002C2781">
        <w:rPr>
          <w:rFonts w:eastAsia="Calibri"/>
        </w:rPr>
        <w:t xml:space="preserve">wide plan. To enable the </w:t>
      </w:r>
      <w:proofErr w:type="gramStart"/>
      <w:r w:rsidRPr="002C2781">
        <w:rPr>
          <w:rFonts w:eastAsia="Calibri"/>
        </w:rPr>
        <w:t>Faculty</w:t>
      </w:r>
      <w:proofErr w:type="gramEnd"/>
      <w:r w:rsidRPr="002C2781">
        <w:rPr>
          <w:rFonts w:eastAsia="Calibri"/>
        </w:rPr>
        <w:t xml:space="preserve"> to improve its Indigenous expertise knowledge base, the Faculty’s RAP will address Indigenous employment, Indigenous student recruitment and retention, Indigenous cultural recognition and building partnerships with the Indigenous community as key areas of development</w:t>
      </w:r>
      <w:r>
        <w:rPr>
          <w:rFonts w:eastAsia="Calibri"/>
        </w:rPr>
        <w:t>.</w:t>
      </w:r>
      <w:r>
        <w:t xml:space="preserve"> </w:t>
      </w:r>
    </w:p>
    <w:p w14:paraId="2E1197F6" w14:textId="77777777" w:rsidR="002D6D51" w:rsidRDefault="002D6D51" w:rsidP="00A3421F">
      <w:pPr>
        <w:pStyle w:val="Heading2"/>
      </w:pPr>
      <w:r>
        <w:t>The University of Melbourne</w:t>
      </w:r>
    </w:p>
    <w:p w14:paraId="73FF7B20" w14:textId="77777777" w:rsidR="002D6D51" w:rsidRPr="00BC02FC" w:rsidRDefault="002D6D51" w:rsidP="00A3421F">
      <w:pPr>
        <w:pStyle w:val="BodyTextIndent"/>
        <w:rPr>
          <w:color w:val="336699"/>
        </w:rPr>
      </w:pPr>
      <w:r>
        <w:t>Established in 1853, t</w:t>
      </w:r>
      <w:r w:rsidRPr="00C56A86">
        <w:t>he University of Melbourne is a leading international university with a tradition of excel</w:t>
      </w:r>
      <w:r w:rsidRPr="00C56A86">
        <w:softHyphen/>
        <w:t>lence in teaching and research.</w:t>
      </w:r>
      <w:r>
        <w:t xml:space="preserve"> The main campus in Parkville is recognised as the hub of Australia’s premier knowledge precinct comprising eight hospitals, many leading research </w:t>
      </w:r>
      <w:proofErr w:type="gramStart"/>
      <w:r>
        <w:t>institutes</w:t>
      </w:r>
      <w:proofErr w:type="gramEnd"/>
      <w:r>
        <w:t xml:space="preserve"> and a wide-range of knowledge-based industries.</w:t>
      </w:r>
      <w:r w:rsidRPr="00C56A86">
        <w:t xml:space="preserve"> With outstanding performa</w:t>
      </w:r>
      <w:r>
        <w:t xml:space="preserve">nce in international rankings, the University </w:t>
      </w:r>
      <w:r w:rsidRPr="00C56A86">
        <w:t xml:space="preserve">is at the forefront of higher education in the Asia-Pacific region and the world. </w:t>
      </w:r>
    </w:p>
    <w:p w14:paraId="2B2374C2" w14:textId="77777777" w:rsidR="002D6D51" w:rsidRDefault="002D6D51" w:rsidP="00A3421F">
      <w:pPr>
        <w:pStyle w:val="BodyTextIndent"/>
      </w:pPr>
      <w:r w:rsidRPr="00C56A86">
        <w:t xml:space="preserve">The University employs people of outstanding calibre and offers a unique environment where staff are valued and rewarded. </w:t>
      </w:r>
    </w:p>
    <w:p w14:paraId="0A431351" w14:textId="77777777" w:rsidR="002D6D51" w:rsidRPr="00C56A86" w:rsidRDefault="002D6D51" w:rsidP="00A3421F">
      <w:pPr>
        <w:pStyle w:val="BodyTextIndent"/>
      </w:pPr>
      <w:r w:rsidRPr="00C56A86">
        <w:t>Further information about working at The University of Melbourne is available at</w:t>
      </w:r>
      <w:r w:rsidRPr="00BC02FC">
        <w:rPr>
          <w:color w:val="336699"/>
        </w:rPr>
        <w:t xml:space="preserve"> </w:t>
      </w:r>
      <w:hyperlink r:id="rId23" w:history="1">
        <w:r w:rsidRPr="00BC02FC">
          <w:rPr>
            <w:rStyle w:val="Hyperlink"/>
          </w:rPr>
          <w:t>http://about.unimelb.edu.au/careers</w:t>
        </w:r>
      </w:hyperlink>
      <w:r>
        <w:t>.</w:t>
      </w:r>
    </w:p>
    <w:p w14:paraId="06FFB364" w14:textId="261FAFA4" w:rsidR="00DA4508" w:rsidRDefault="000B4D72" w:rsidP="00A3421F">
      <w:pPr>
        <w:pStyle w:val="Heading2"/>
      </w:pPr>
      <w:r>
        <w:t>VICTORIAN COMPREHENSIVE CANCER CENTRE</w:t>
      </w:r>
    </w:p>
    <w:p w14:paraId="45486907" w14:textId="20E04591" w:rsidR="009748AA" w:rsidRDefault="00000000" w:rsidP="00C93428">
      <w:pPr>
        <w:spacing w:before="120" w:after="120" w:line="280" w:lineRule="exact"/>
        <w:ind w:left="567"/>
        <w:rPr>
          <w:rStyle w:val="Hyperlink"/>
          <w:rFonts w:ascii="Arial" w:hAnsi="Arial" w:cs="Arial"/>
          <w:sz w:val="20"/>
          <w:szCs w:val="20"/>
        </w:rPr>
      </w:pPr>
      <w:hyperlink r:id="rId24" w:history="1">
        <w:r w:rsidR="009748AA" w:rsidRPr="0079189F">
          <w:rPr>
            <w:rStyle w:val="Hyperlink"/>
            <w:rFonts w:ascii="Arial" w:hAnsi="Arial" w:cs="Arial"/>
            <w:sz w:val="20"/>
            <w:szCs w:val="20"/>
          </w:rPr>
          <w:t>https://www.viccompcancerctr.org/</w:t>
        </w:r>
      </w:hyperlink>
    </w:p>
    <w:p w14:paraId="52D0B7A2" w14:textId="3B34F053" w:rsidR="00796430" w:rsidRPr="00C93428" w:rsidRDefault="00796430" w:rsidP="00C93428">
      <w:pPr>
        <w:spacing w:before="120" w:after="120" w:line="280" w:lineRule="exact"/>
        <w:ind w:left="567"/>
        <w:rPr>
          <w:rFonts w:ascii="Arial" w:hAnsi="Arial" w:cs="Arial"/>
          <w:sz w:val="20"/>
          <w:szCs w:val="20"/>
          <w:shd w:val="clear" w:color="auto" w:fill="FFFFFF"/>
        </w:rPr>
      </w:pPr>
      <w:r w:rsidRPr="00C93428">
        <w:rPr>
          <w:rFonts w:ascii="Arial" w:hAnsi="Arial" w:cs="Arial"/>
          <w:sz w:val="20"/>
          <w:szCs w:val="20"/>
          <w:shd w:val="clear" w:color="auto" w:fill="FFFFFF"/>
        </w:rPr>
        <w:t>The Victorian Comprehensive Cancer Centre (VCCC</w:t>
      </w:r>
      <w:r w:rsidR="00775954">
        <w:rPr>
          <w:rFonts w:ascii="Arial" w:hAnsi="Arial" w:cs="Arial"/>
          <w:sz w:val="20"/>
          <w:szCs w:val="20"/>
          <w:shd w:val="clear" w:color="auto" w:fill="FFFFFF"/>
        </w:rPr>
        <w:t xml:space="preserve"> Alliance</w:t>
      </w:r>
      <w:r w:rsidRPr="00C93428">
        <w:rPr>
          <w:rFonts w:ascii="Arial" w:hAnsi="Arial" w:cs="Arial"/>
          <w:sz w:val="20"/>
          <w:szCs w:val="20"/>
          <w:shd w:val="clear" w:color="auto" w:fill="FFFFFF"/>
        </w:rPr>
        <w:t>) was established in 2009 and is a powerful alliance of ten successful Victorian organisations committed to cancer control: Peter MacCallum Cancer Centre, Melbourne Health (including The Royal Melbourne Hospital), The University of Melbourne, The Walter and Eliza Hall Institute of Medical Research, The Royal Women’s Hospital, The Royal Children’s Hospital, Western Health, St Vincent’s Hospital Melbourne (including St Vincent's Institute), Austin Health (including the Olivia Newton-John Cancer Research Institute and Austin Lifesciences) and Murdoch Children's Research Institute.</w:t>
      </w:r>
    </w:p>
    <w:p w14:paraId="28A1E3B9" w14:textId="2D56B62E" w:rsidR="000B4D72" w:rsidRPr="00C93428" w:rsidRDefault="00796430" w:rsidP="00C93428">
      <w:pPr>
        <w:spacing w:before="120" w:after="120" w:line="280" w:lineRule="exact"/>
        <w:ind w:left="567"/>
        <w:rPr>
          <w:rFonts w:ascii="Arial" w:hAnsi="Arial" w:cs="Arial"/>
          <w:sz w:val="20"/>
          <w:szCs w:val="20"/>
          <w:shd w:val="clear" w:color="auto" w:fill="FFFFFF"/>
        </w:rPr>
      </w:pPr>
      <w:proofErr w:type="gramStart"/>
      <w:r w:rsidRPr="00C93428">
        <w:rPr>
          <w:rFonts w:ascii="Arial" w:hAnsi="Arial" w:cs="Arial"/>
          <w:sz w:val="20"/>
          <w:szCs w:val="20"/>
        </w:rPr>
        <w:t xml:space="preserve">The Master of Cancer Sciences </w:t>
      </w:r>
      <w:r w:rsidR="00E212E1">
        <w:rPr>
          <w:rFonts w:ascii="Arial" w:hAnsi="Arial" w:cs="Arial"/>
          <w:sz w:val="20"/>
          <w:szCs w:val="20"/>
        </w:rPr>
        <w:t>(</w:t>
      </w:r>
      <w:r w:rsidRPr="00C93428">
        <w:rPr>
          <w:rFonts w:ascii="Arial" w:hAnsi="Arial" w:cs="Arial"/>
          <w:sz w:val="20"/>
          <w:szCs w:val="20"/>
        </w:rPr>
        <w:t>and its nested programming</w:t>
      </w:r>
      <w:r w:rsidR="00E212E1">
        <w:rPr>
          <w:rFonts w:ascii="Arial" w:hAnsi="Arial" w:cs="Arial"/>
          <w:sz w:val="20"/>
          <w:szCs w:val="20"/>
        </w:rPr>
        <w:t>)</w:t>
      </w:r>
      <w:r w:rsidRPr="00C93428">
        <w:rPr>
          <w:rFonts w:ascii="Arial" w:hAnsi="Arial" w:cs="Arial"/>
          <w:sz w:val="20"/>
          <w:szCs w:val="20"/>
        </w:rPr>
        <w:t>,</w:t>
      </w:r>
      <w:proofErr w:type="gramEnd"/>
      <w:r w:rsidRPr="00C93428">
        <w:rPr>
          <w:rFonts w:ascii="Arial" w:hAnsi="Arial" w:cs="Arial"/>
          <w:sz w:val="20"/>
          <w:szCs w:val="20"/>
        </w:rPr>
        <w:t xml:space="preserve"> is a major educational initiative of the VCCC's Strategic Research Plan. This is governed by the VCCC Cancer Education and Training Advisory Committee and the VCCC Board, and managed and supported by the Course Development Convenors, Head of Education and Training Development, Project Lead of Graduate </w:t>
      </w:r>
      <w:proofErr w:type="gramStart"/>
      <w:r w:rsidRPr="00C93428">
        <w:rPr>
          <w:rFonts w:ascii="Arial" w:hAnsi="Arial" w:cs="Arial"/>
          <w:sz w:val="20"/>
          <w:szCs w:val="20"/>
        </w:rPr>
        <w:t>Programs</w:t>
      </w:r>
      <w:proofErr w:type="gramEnd"/>
      <w:r w:rsidRPr="00C93428">
        <w:rPr>
          <w:rFonts w:ascii="Arial" w:hAnsi="Arial" w:cs="Arial"/>
          <w:sz w:val="20"/>
          <w:szCs w:val="20"/>
        </w:rPr>
        <w:t xml:space="preserve"> and the education team. </w:t>
      </w:r>
    </w:p>
    <w:p w14:paraId="4A48BFED" w14:textId="76932BAE" w:rsidR="002D6D51" w:rsidRDefault="002D6D51" w:rsidP="00A3421F">
      <w:pPr>
        <w:pStyle w:val="Heading2"/>
      </w:pPr>
      <w:r>
        <w:t>Growing Esteem, the Melbourne Curriculum and Research at melbourne: Ensuring excellence and impact to 2025</w:t>
      </w:r>
    </w:p>
    <w:p w14:paraId="63F7B519" w14:textId="77777777" w:rsidR="002D6D51" w:rsidRDefault="002D6D51" w:rsidP="00A3421F">
      <w:pPr>
        <w:pStyle w:val="BodyTextIndent"/>
      </w:pPr>
      <w:r w:rsidRPr="00FA4289">
        <w:t xml:space="preserve">Growing Esteem describes Melbourne's strategy to achieve its aspiration to be a public-spirited and </w:t>
      </w:r>
      <w:proofErr w:type="gramStart"/>
      <w:r w:rsidRPr="00FA4289">
        <w:t>internationally-engaged</w:t>
      </w:r>
      <w:proofErr w:type="gramEnd"/>
      <w:r w:rsidRPr="00FA4289">
        <w:t xml:space="preserve"> institution, highly regarded for making distinctive contributions to society in research and research training, learning and teaching, and engagement</w:t>
      </w:r>
      <w:r>
        <w:t xml:space="preserve">. </w:t>
      </w:r>
      <w:hyperlink r:id="rId25" w:history="1">
        <w:r w:rsidRPr="00BC02FC">
          <w:rPr>
            <w:rStyle w:val="Hyperlink"/>
          </w:rPr>
          <w:t>http://about.unimelb.edu.au/strategy-and-leadership</w:t>
        </w:r>
      </w:hyperlink>
    </w:p>
    <w:p w14:paraId="30EB5D4B" w14:textId="77777777" w:rsidR="002D6D51" w:rsidRDefault="002D6D51" w:rsidP="00A3421F">
      <w:pPr>
        <w:pStyle w:val="BodyTextIndent"/>
      </w:pPr>
      <w:r w:rsidRPr="00290FE0">
        <w:t xml:space="preserve">The University is at the forefront of Australia's changing higher education system and offers a distinctive model of education known collectively as the Melbourne </w:t>
      </w:r>
      <w:r>
        <w:t>Curriculum</w:t>
      </w:r>
      <w:r w:rsidRPr="00290FE0">
        <w:t xml:space="preserve">. The new educational model, designed for an outstanding experience for all students, is </w:t>
      </w:r>
      <w:r w:rsidRPr="00290FE0">
        <w:lastRenderedPageBreak/>
        <w:t xml:space="preserve">based </w:t>
      </w:r>
      <w:r>
        <w:t>on six broad undergraduate programs followed by a graduate professional degree, research higher degree or entry directly into employment. The emphasis on academic breadth as well as disciplinary depth in the new degrees ensures that graduates will have the capacity to succeed in a world where knowledge boundaries are shifting and reforming to create new frontiers and challenges. In moving to the new model, the University is also aligning itself with the best of emerging European and Asian practice and well-established North American traditions.</w:t>
      </w:r>
    </w:p>
    <w:p w14:paraId="5066DE96" w14:textId="77777777" w:rsidR="002D6D51" w:rsidRPr="00F82076" w:rsidRDefault="002D6D51" w:rsidP="00A3421F">
      <w:pPr>
        <w:pStyle w:val="BodyTextIndent"/>
      </w:pPr>
      <w:r w:rsidRPr="00911DC9">
        <w:rPr>
          <w:color w:val="000000"/>
        </w:rPr>
        <w:t xml:space="preserve">The </w:t>
      </w:r>
      <w:r w:rsidRPr="00911DC9">
        <w:t>University</w:t>
      </w:r>
      <w:r>
        <w:t>’s global aspirations seek to</w:t>
      </w:r>
      <w:r w:rsidRPr="00911DC9">
        <w:t xml:space="preserve"> make significant contributions to major social, </w:t>
      </w:r>
      <w:proofErr w:type="gramStart"/>
      <w:r w:rsidRPr="00911DC9">
        <w:t>economic</w:t>
      </w:r>
      <w:proofErr w:type="gramEnd"/>
      <w:r w:rsidRPr="00911DC9">
        <w:t xml:space="preserve"> and environmental challenges. Accordingly, the University’s research strategy</w:t>
      </w:r>
      <w:r w:rsidRPr="00911DC9">
        <w:rPr>
          <w:i/>
        </w:rPr>
        <w:t xml:space="preserve"> Research at Melbourne: Ensuring Excellence and Impact to 2025</w:t>
      </w:r>
      <w:r w:rsidRPr="00911DC9">
        <w:t xml:space="preserve"> aspires to a significant advancement in the excellence and impact of its research outputs. </w:t>
      </w:r>
      <w:hyperlink r:id="rId26" w:history="1">
        <w:r w:rsidRPr="009C7F8B">
          <w:rPr>
            <w:rStyle w:val="Hyperlink"/>
            <w:rFonts w:cs="Arial"/>
            <w:szCs w:val="20"/>
          </w:rPr>
          <w:t>http://research.unimelb.edu.au/our-research/research-at-melbourne</w:t>
        </w:r>
      </w:hyperlink>
    </w:p>
    <w:p w14:paraId="15760041" w14:textId="77777777" w:rsidR="002D6D51" w:rsidRPr="00FA4289" w:rsidRDefault="002D6D51" w:rsidP="00A3421F">
      <w:pPr>
        <w:pStyle w:val="BodyTextIndent"/>
      </w:pPr>
      <w:r w:rsidRPr="00FA4289">
        <w:t xml:space="preserve">The strategy recognises that as a public-spirited, research-intensive institution of the future, the University must strive to make a tangible impact in Australia and the world, working across disciplinary and sectoral boundaries and building deeper and more substantive engagement with industry, </w:t>
      </w:r>
      <w:proofErr w:type="gramStart"/>
      <w:r w:rsidRPr="00FA4289">
        <w:t>collaborators</w:t>
      </w:r>
      <w:proofErr w:type="gramEnd"/>
      <w:r w:rsidRPr="00FA4289">
        <w:t xml:space="preserve"> and partners.  While cultivating the fundamental enabling disciplines through investigator-driven research, the University has adopted three grand challenges aspiring to solve some of the most difficult problems facing our world in the next century. These Grand Challenges include:</w:t>
      </w:r>
    </w:p>
    <w:p w14:paraId="6AF47655" w14:textId="77777777" w:rsidR="002D6D51" w:rsidRPr="00FA4289" w:rsidRDefault="002D6D51" w:rsidP="11A465A7">
      <w:pPr>
        <w:pStyle w:val="ListBullet2"/>
        <w:ind w:left="540"/>
      </w:pPr>
      <w:r>
        <w:t>Understanding our place and purpose – The place and purpose grand challenge centres on understanding all aspects of our national identity, with a focus on Australia’s ‘place’ in the Asia-Pacific region and the world, and on our ‘purpose’ or mission to improve all dimensions of the human condition through our research.</w:t>
      </w:r>
    </w:p>
    <w:p w14:paraId="3F6C87FA" w14:textId="77777777" w:rsidR="002D6D51" w:rsidRPr="00FA4289" w:rsidRDefault="002D6D51" w:rsidP="11A465A7">
      <w:pPr>
        <w:pStyle w:val="ListBullet2"/>
        <w:ind w:left="540"/>
      </w:pPr>
      <w:r>
        <w:t xml:space="preserve">Fostering health and wellbeing – The health and wellbeing grand challenge focuses on building the scale and breadth of our capabilities in population and global health; on harnessing our contribution to the ‘convergence revolution’ of biomedical and health research, bringing together the life sciences, </w:t>
      </w:r>
      <w:proofErr w:type="gramStart"/>
      <w:r>
        <w:t>engineering</w:t>
      </w:r>
      <w:proofErr w:type="gramEnd"/>
      <w:r>
        <w:t xml:space="preserve"> and the physical sciences; and on addressing the physical, mental and social aspects of wellbeing by looking beyond the traditional boundaries of biomedicine. </w:t>
      </w:r>
    </w:p>
    <w:p w14:paraId="41A94747" w14:textId="77777777" w:rsidR="002D6D51" w:rsidRDefault="002D6D51" w:rsidP="11A465A7">
      <w:pPr>
        <w:pStyle w:val="ListBullet2"/>
        <w:ind w:left="540"/>
      </w:pPr>
      <w:r>
        <w:t xml:space="preserve">Supporting sustainability and resilience – The sustainability and resilience grand challenge addresses the critical issues of climate change, water and food security, sustainable energy and designing resilient cities and regions. In addition to the technical aspects, this grand challenge considers the physical and social functioning of cities, connecting physical phenomena with lessons from our past, and the implications of the technical solutions for economies, living patterns and behaviours. </w:t>
      </w:r>
    </w:p>
    <w:p w14:paraId="1620573F" w14:textId="77777777" w:rsidR="002D6D51" w:rsidRPr="007501E5" w:rsidRDefault="002D6D51" w:rsidP="00A3421F">
      <w:pPr>
        <w:pStyle w:val="BodyTextIndent"/>
      </w:pPr>
      <w:r w:rsidRPr="007501E5">
        <w:t>Essential to tackling these challenges, an outstanding faculty, high performing students, wide collaboration including internationally and deep partnerships with external parties form central components of Research at Melbourne: Ensuring Excellence and Impact to 2025.</w:t>
      </w:r>
    </w:p>
    <w:p w14:paraId="71BFC74D" w14:textId="77777777" w:rsidR="002D6D51" w:rsidRPr="001B0483" w:rsidRDefault="002D6D51" w:rsidP="00A3421F">
      <w:pPr>
        <w:pStyle w:val="Heading2"/>
      </w:pPr>
      <w:r w:rsidRPr="001B0483">
        <w:t>Governance</w:t>
      </w:r>
    </w:p>
    <w:p w14:paraId="654DD6BF" w14:textId="77777777" w:rsidR="002D6D51" w:rsidRPr="00FA4289" w:rsidRDefault="002D6D51" w:rsidP="00A3421F">
      <w:pPr>
        <w:pStyle w:val="BodyTextIndent"/>
      </w:pPr>
      <w:r w:rsidRPr="00FA4289">
        <w:t>The Vice Chancellor is the Chief Executive Officer of the University and responsible to Council for the good management of the University.</w:t>
      </w:r>
    </w:p>
    <w:p w14:paraId="76344E4D" w14:textId="77777777" w:rsidR="002D6D51" w:rsidRPr="00BC02FC" w:rsidRDefault="002D6D51" w:rsidP="00A3421F">
      <w:pPr>
        <w:pStyle w:val="BodyTextIndent"/>
        <w:rPr>
          <w:color w:val="336699"/>
        </w:rPr>
      </w:pPr>
      <w:r w:rsidRPr="00FA4289">
        <w:t>Comprehensive information about the University of Melbourne and its governance structure is available at</w:t>
      </w:r>
      <w:r>
        <w:t xml:space="preserve"> </w:t>
      </w:r>
      <w:hyperlink r:id="rId27" w:history="1">
        <w:r w:rsidRPr="007501E5">
          <w:rPr>
            <w:rStyle w:val="Hyperlink"/>
            <w:rFonts w:cs="Arial"/>
            <w:szCs w:val="20"/>
          </w:rPr>
          <w:t>http://www.unimelb.edu.au/governance</w:t>
        </w:r>
      </w:hyperlink>
      <w:r>
        <w:t xml:space="preserve">  </w:t>
      </w:r>
    </w:p>
    <w:p w14:paraId="4FACD5E9" w14:textId="77777777" w:rsidR="002D6D51" w:rsidRDefault="002D6D51" w:rsidP="00A3421F">
      <w:pPr>
        <w:pStyle w:val="BodyTextIndent"/>
      </w:pPr>
    </w:p>
    <w:p w14:paraId="349721E3" w14:textId="77777777" w:rsidR="002D6D51" w:rsidRDefault="002D6D51" w:rsidP="00A3421F">
      <w:pPr>
        <w:pStyle w:val="BodyTextIndent"/>
      </w:pPr>
    </w:p>
    <w:p w14:paraId="24FBDDEE" w14:textId="77777777" w:rsidR="002D6D51" w:rsidRPr="00CA2B0E" w:rsidRDefault="002D6D51" w:rsidP="00A3421F">
      <w:pPr>
        <w:pStyle w:val="BodyTextIndent"/>
      </w:pPr>
    </w:p>
    <w:p w14:paraId="6D7DAC7B" w14:textId="77777777" w:rsidR="002D6D51" w:rsidRPr="00D135E3" w:rsidRDefault="002D6D51" w:rsidP="00A3421F">
      <w:pPr>
        <w:pStyle w:val="BodyTextIndent"/>
        <w:rPr>
          <w:rStyle w:val="Hyperlink"/>
        </w:rPr>
      </w:pPr>
    </w:p>
    <w:sectPr w:rsidR="002D6D51" w:rsidRPr="00D135E3" w:rsidSect="00E36AF0">
      <w:headerReference w:type="default" r:id="rId28"/>
      <w:footerReference w:type="default" r:id="rId29"/>
      <w:footerReference w:type="first" r:id="rId30"/>
      <w:pgSz w:w="11906" w:h="16838" w:code="9"/>
      <w:pgMar w:top="1258" w:right="1701" w:bottom="899" w:left="1701" w:header="71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6973" w14:textId="77777777" w:rsidR="00556707" w:rsidRDefault="00556707">
      <w:r>
        <w:separator/>
      </w:r>
    </w:p>
    <w:p w14:paraId="06BD5AEA" w14:textId="77777777" w:rsidR="00556707" w:rsidRDefault="00556707"/>
  </w:endnote>
  <w:endnote w:type="continuationSeparator" w:id="0">
    <w:p w14:paraId="4F1C7FCE" w14:textId="77777777" w:rsidR="00556707" w:rsidRDefault="00556707">
      <w:r>
        <w:continuationSeparator/>
      </w:r>
    </w:p>
    <w:p w14:paraId="135FD815" w14:textId="77777777" w:rsidR="00556707" w:rsidRDefault="00556707"/>
  </w:endnote>
  <w:endnote w:type="continuationNotice" w:id="1">
    <w:p w14:paraId="6B25E5F4" w14:textId="77777777" w:rsidR="00556707" w:rsidRDefault="00556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6503" w14:textId="77777777" w:rsidR="00304C12" w:rsidRPr="005329D4" w:rsidRDefault="00304C12" w:rsidP="00C361EE">
    <w:pPr>
      <w:pStyle w:val="Footer"/>
      <w:tabs>
        <w:tab w:val="clear" w:pos="4153"/>
        <w:tab w:val="clear" w:pos="8306"/>
        <w:tab w:val="center" w:pos="4500"/>
        <w:tab w:val="right" w:pos="8525"/>
      </w:tabs>
    </w:pPr>
    <w:r>
      <w:tab/>
    </w:r>
    <w:r>
      <w:tab/>
      <w:t xml:space="preserve">Page </w:t>
    </w:r>
    <w:r>
      <w:fldChar w:fldCharType="begin"/>
    </w:r>
    <w:r>
      <w:instrText xml:space="preserve"> PAGE </w:instrText>
    </w:r>
    <w:r>
      <w:fldChar w:fldCharType="separate"/>
    </w:r>
    <w:r w:rsidR="00816C15">
      <w:rPr>
        <w:noProof/>
      </w:rPr>
      <w:t>6</w:t>
    </w:r>
    <w:r>
      <w:fldChar w:fldCharType="end"/>
    </w:r>
    <w:r>
      <w:t xml:space="preserve"> of </w:t>
    </w:r>
    <w:r w:rsidR="005B52B3">
      <w:rPr>
        <w:noProof/>
      </w:rPr>
      <w:fldChar w:fldCharType="begin"/>
    </w:r>
    <w:r w:rsidR="005B52B3">
      <w:rPr>
        <w:noProof/>
      </w:rPr>
      <w:instrText xml:space="preserve"> NUMPAGES </w:instrText>
    </w:r>
    <w:r w:rsidR="005B52B3">
      <w:rPr>
        <w:noProof/>
      </w:rPr>
      <w:fldChar w:fldCharType="separate"/>
    </w:r>
    <w:r w:rsidR="00816C15">
      <w:rPr>
        <w:noProof/>
      </w:rPr>
      <w:t>6</w:t>
    </w:r>
    <w:r w:rsidR="005B52B3">
      <w:rPr>
        <w:noProof/>
      </w:rPr>
      <w:fldChar w:fldCharType="end"/>
    </w:r>
  </w:p>
  <w:p w14:paraId="7FE4F4C9" w14:textId="77777777" w:rsidR="00304C12" w:rsidRDefault="00304C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BCFD" w14:textId="77777777" w:rsidR="00304C12" w:rsidRDefault="00304C12" w:rsidP="00855C2D">
    <w:pPr>
      <w:pStyle w:val="Footer"/>
      <w:tabs>
        <w:tab w:val="clear" w:pos="4153"/>
        <w:tab w:val="clear" w:pos="8306"/>
        <w:tab w:val="center" w:pos="4500"/>
        <w:tab w:val="right" w:pos="8460"/>
      </w:tabs>
    </w:pPr>
  </w:p>
  <w:tbl>
    <w:tblPr>
      <w:tblW w:w="0" w:type="auto"/>
      <w:tblLook w:val="04A0" w:firstRow="1" w:lastRow="0" w:firstColumn="1" w:lastColumn="0" w:noHBand="0" w:noVBand="1"/>
    </w:tblPr>
    <w:tblGrid>
      <w:gridCol w:w="2834"/>
      <w:gridCol w:w="2835"/>
      <w:gridCol w:w="2835"/>
    </w:tblGrid>
    <w:tr w:rsidR="00304C12" w14:paraId="10CAA3A5" w14:textId="77777777" w:rsidTr="00301313">
      <w:tc>
        <w:tcPr>
          <w:tcW w:w="2906" w:type="dxa"/>
        </w:tcPr>
        <w:p w14:paraId="73DDEFC1" w14:textId="6B6B08CD" w:rsidR="00304C12" w:rsidRDefault="00304C12" w:rsidP="00301313">
          <w:pPr>
            <w:pStyle w:val="Footer"/>
            <w:pBdr>
              <w:top w:val="none" w:sz="0" w:space="0" w:color="auto"/>
            </w:pBdr>
            <w:tabs>
              <w:tab w:val="clear" w:pos="4153"/>
              <w:tab w:val="clear" w:pos="8306"/>
              <w:tab w:val="center" w:pos="4500"/>
              <w:tab w:val="right" w:pos="8460"/>
            </w:tabs>
          </w:pPr>
          <w:r w:rsidRPr="00773259">
            <w:rPr>
              <w:b/>
            </w:rPr>
            <w:t>Date Created</w:t>
          </w:r>
          <w:r>
            <w:rPr>
              <w:b/>
            </w:rPr>
            <w:t xml:space="preserve">: </w:t>
          </w:r>
          <w:r w:rsidR="006E53CB">
            <w:t>13/08/2020</w:t>
          </w:r>
        </w:p>
      </w:tc>
      <w:tc>
        <w:tcPr>
          <w:tcW w:w="2907" w:type="dxa"/>
        </w:tcPr>
        <w:p w14:paraId="2443A1A5" w14:textId="0E94A804" w:rsidR="00304C12" w:rsidRDefault="00304C12" w:rsidP="00301313">
          <w:pPr>
            <w:pStyle w:val="Footer"/>
            <w:pBdr>
              <w:top w:val="none" w:sz="0" w:space="0" w:color="auto"/>
            </w:pBdr>
            <w:tabs>
              <w:tab w:val="clear" w:pos="4153"/>
              <w:tab w:val="clear" w:pos="8306"/>
              <w:tab w:val="center" w:pos="4500"/>
              <w:tab w:val="right" w:pos="8460"/>
            </w:tabs>
          </w:pPr>
          <w:r w:rsidRPr="00773259">
            <w:rPr>
              <w:b/>
            </w:rPr>
            <w:t>Last Reviewed:</w:t>
          </w:r>
          <w:r>
            <w:t xml:space="preserve"> </w:t>
          </w:r>
        </w:p>
      </w:tc>
      <w:tc>
        <w:tcPr>
          <w:tcW w:w="2907" w:type="dxa"/>
        </w:tcPr>
        <w:p w14:paraId="519D0B63" w14:textId="7E6994D1" w:rsidR="00304C12" w:rsidRDefault="00304C12" w:rsidP="00301313">
          <w:pPr>
            <w:pStyle w:val="Footer"/>
            <w:pBdr>
              <w:top w:val="none" w:sz="0" w:space="0" w:color="auto"/>
            </w:pBdr>
            <w:tabs>
              <w:tab w:val="clear" w:pos="4153"/>
              <w:tab w:val="clear" w:pos="8306"/>
              <w:tab w:val="center" w:pos="4500"/>
              <w:tab w:val="right" w:pos="8460"/>
            </w:tabs>
          </w:pPr>
          <w:r>
            <w:rPr>
              <w:b/>
            </w:rPr>
            <w:t>Next Review Due</w:t>
          </w:r>
          <w:r w:rsidRPr="00773259">
            <w:rPr>
              <w:b/>
            </w:rPr>
            <w:t>:</w:t>
          </w:r>
          <w:r>
            <w:t xml:space="preserve"> </w:t>
          </w:r>
          <w:r w:rsidR="006E53CB">
            <w:t>13/08/2022</w:t>
          </w:r>
        </w:p>
      </w:tc>
    </w:tr>
  </w:tbl>
  <w:p w14:paraId="48F499C7" w14:textId="77777777" w:rsidR="00304C12" w:rsidRDefault="00304C12" w:rsidP="00855C2D">
    <w:pPr>
      <w:pStyle w:val="Footer"/>
      <w:tabs>
        <w:tab w:val="clear" w:pos="4153"/>
        <w:tab w:val="clear" w:pos="8306"/>
        <w:tab w:val="center" w:pos="4500"/>
        <w:tab w:val="right" w:pos="8460"/>
      </w:tabs>
    </w:pPr>
    <w:r>
      <w:tab/>
    </w:r>
    <w:r>
      <w:tab/>
    </w:r>
  </w:p>
  <w:p w14:paraId="6ABC40E8" w14:textId="77777777" w:rsidR="00304C12" w:rsidRPr="000C47B5" w:rsidRDefault="00304C12" w:rsidP="00855C2D">
    <w:pPr>
      <w:pStyle w:val="Footer"/>
      <w:tabs>
        <w:tab w:val="clear" w:pos="4153"/>
        <w:tab w:val="clear" w:pos="8306"/>
        <w:tab w:val="center" w:pos="4500"/>
        <w:tab w:val="right" w:pos="8460"/>
      </w:tabs>
    </w:pPr>
    <w:r>
      <w:tab/>
    </w:r>
    <w:r>
      <w:tab/>
      <w:t xml:space="preserve">Page </w:t>
    </w:r>
    <w:r>
      <w:fldChar w:fldCharType="begin"/>
    </w:r>
    <w:r>
      <w:instrText xml:space="preserve"> PAGE </w:instrText>
    </w:r>
    <w:r>
      <w:fldChar w:fldCharType="separate"/>
    </w:r>
    <w:r w:rsidR="00816C15">
      <w:rPr>
        <w:noProof/>
      </w:rPr>
      <w:t>1</w:t>
    </w:r>
    <w:r>
      <w:fldChar w:fldCharType="end"/>
    </w:r>
    <w:r>
      <w:t xml:space="preserve"> of </w:t>
    </w:r>
    <w:r w:rsidR="005B52B3">
      <w:rPr>
        <w:noProof/>
      </w:rPr>
      <w:fldChar w:fldCharType="begin"/>
    </w:r>
    <w:r w:rsidR="005B52B3">
      <w:rPr>
        <w:noProof/>
      </w:rPr>
      <w:instrText xml:space="preserve"> NUMPAGES </w:instrText>
    </w:r>
    <w:r w:rsidR="005B52B3">
      <w:rPr>
        <w:noProof/>
      </w:rPr>
      <w:fldChar w:fldCharType="separate"/>
    </w:r>
    <w:r w:rsidR="00816C15">
      <w:rPr>
        <w:noProof/>
      </w:rPr>
      <w:t>6</w:t>
    </w:r>
    <w:r w:rsidR="005B52B3">
      <w:rPr>
        <w:noProof/>
      </w:rPr>
      <w:fldChar w:fldCharType="end"/>
    </w:r>
  </w:p>
  <w:p w14:paraId="5312E769" w14:textId="77777777" w:rsidR="00304C12" w:rsidRDefault="00304C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B0B2" w14:textId="77777777" w:rsidR="00556707" w:rsidRDefault="00556707">
      <w:r>
        <w:separator/>
      </w:r>
    </w:p>
    <w:p w14:paraId="678F8AA8" w14:textId="77777777" w:rsidR="00556707" w:rsidRDefault="00556707"/>
  </w:footnote>
  <w:footnote w:type="continuationSeparator" w:id="0">
    <w:p w14:paraId="5F3219BF" w14:textId="77777777" w:rsidR="00556707" w:rsidRDefault="00556707">
      <w:r>
        <w:continuationSeparator/>
      </w:r>
    </w:p>
    <w:p w14:paraId="20129AAB" w14:textId="77777777" w:rsidR="00556707" w:rsidRDefault="00556707"/>
  </w:footnote>
  <w:footnote w:type="continuationNotice" w:id="1">
    <w:p w14:paraId="7855B443" w14:textId="77777777" w:rsidR="00556707" w:rsidRDefault="00556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5569" w14:textId="77777777" w:rsidR="00304C12" w:rsidRPr="00F5435A" w:rsidRDefault="00304C12" w:rsidP="00855C2D">
    <w:pPr>
      <w:pStyle w:val="HeaderText"/>
      <w:tabs>
        <w:tab w:val="clear" w:pos="4153"/>
        <w:tab w:val="clear" w:pos="8306"/>
        <w:tab w:val="center" w:pos="4500"/>
        <w:tab w:val="right" w:pos="8460"/>
      </w:tabs>
    </w:pPr>
    <w:r>
      <w:t xml:space="preserve">Position number </w:t>
    </w:r>
    <w:r>
      <w:tab/>
    </w:r>
    <w:r>
      <w:tab/>
      <w:t>The University of Melbourne</w:t>
    </w:r>
  </w:p>
  <w:p w14:paraId="34787DCE" w14:textId="77777777" w:rsidR="00304C12" w:rsidRDefault="00304C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9pt;height:9pt" o:bullet="t">
        <v:imagedata r:id="rId1" o:title="double-arrow"/>
      </v:shape>
    </w:pict>
  </w:numPicBullet>
  <w:numPicBullet w:numPicBulletId="1">
    <w:pict>
      <v:shape id="_x0000_i1084" type="#_x0000_t75" style="width:9pt;height:9pt" o:bullet="t">
        <v:imagedata r:id="rId2" o:title="BD10255_"/>
      </v:shape>
    </w:pict>
  </w:numPicBullet>
  <w:numPicBullet w:numPicBulletId="2">
    <w:pict>
      <v:shape id="_x0000_i1085" type="#_x0000_t75" style="width:6pt;height:11pt" o:bullet="t">
        <v:imagedata r:id="rId3" o:title="arrow"/>
      </v:shape>
    </w:pict>
  </w:numPicBullet>
  <w:abstractNum w:abstractNumId="0" w15:restartNumberingAfterBreak="0">
    <w:nsid w:val="FFFFFF7F"/>
    <w:multiLevelType w:val="singleLevel"/>
    <w:tmpl w:val="5004FA52"/>
    <w:lvl w:ilvl="0">
      <w:start w:val="1"/>
      <w:numFmt w:val="decimal"/>
      <w:pStyle w:val="ListNumber3"/>
      <w:lvlText w:val="%1."/>
      <w:lvlJc w:val="left"/>
      <w:pPr>
        <w:tabs>
          <w:tab w:val="num" w:pos="851"/>
        </w:tabs>
        <w:ind w:left="851" w:firstLine="0"/>
      </w:pPr>
      <w:rPr>
        <w:rFonts w:ascii="Calibri" w:hAnsi="Calibri" w:hint="default"/>
        <w:b/>
        <w:i w:val="0"/>
        <w:color w:val="666699"/>
        <w:sz w:val="20"/>
      </w:rPr>
    </w:lvl>
  </w:abstractNum>
  <w:abstractNum w:abstractNumId="1" w15:restartNumberingAfterBreak="0">
    <w:nsid w:val="038D6638"/>
    <w:multiLevelType w:val="hybridMultilevel"/>
    <w:tmpl w:val="2C52CC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48E5CE8"/>
    <w:multiLevelType w:val="multilevel"/>
    <w:tmpl w:val="BA3ABE86"/>
    <w:lvl w:ilvl="0">
      <w:start w:val="1"/>
      <w:numFmt w:val="bullet"/>
      <w:lvlText w:val=""/>
      <w:lvlJc w:val="left"/>
      <w:pPr>
        <w:tabs>
          <w:tab w:val="num" w:pos="360"/>
        </w:tabs>
        <w:ind w:left="360" w:hanging="360"/>
      </w:pPr>
      <w:rPr>
        <w:rFonts w:ascii="Wingdings 3" w:hAnsi="Wingdings 3" w:hint="default"/>
        <w:color w:val="C0C0C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87C99"/>
    <w:multiLevelType w:val="hybridMultilevel"/>
    <w:tmpl w:val="7C9AADFA"/>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4" w15:restartNumberingAfterBreak="0">
    <w:nsid w:val="093321BF"/>
    <w:multiLevelType w:val="multilevel"/>
    <w:tmpl w:val="FD983ABA"/>
    <w:lvl w:ilvl="0">
      <w:start w:val="1"/>
      <w:numFmt w:val="decimal"/>
      <w:pStyle w:val="List-essentialcriteria"/>
      <w:lvlText w:val="%1."/>
      <w:lvlJc w:val="left"/>
      <w:pPr>
        <w:tabs>
          <w:tab w:val="num" w:pos="180"/>
        </w:tabs>
        <w:ind w:left="180" w:hanging="360"/>
      </w:pPr>
      <w:rPr>
        <w:rFonts w:hint="default"/>
        <w:b w:val="0"/>
        <w:i w:val="0"/>
        <w:color w:val="999999"/>
        <w:sz w:val="20"/>
      </w:rPr>
    </w:lvl>
    <w:lvl w:ilvl="1">
      <w:start w:val="1"/>
      <w:numFmt w:val="decimal"/>
      <w:lvlText w:val="%1.%2."/>
      <w:lvlJc w:val="left"/>
      <w:pPr>
        <w:tabs>
          <w:tab w:val="num" w:pos="612"/>
        </w:tabs>
        <w:ind w:left="612" w:hanging="432"/>
      </w:pPr>
      <w:rPr>
        <w:rFonts w:hint="default"/>
      </w:rPr>
    </w:lvl>
    <w:lvl w:ilvl="2">
      <w:start w:val="1"/>
      <w:numFmt w:val="decimal"/>
      <w:pStyle w:val="List-essentialcriteria"/>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5" w15:restartNumberingAfterBreak="0">
    <w:nsid w:val="12ED478D"/>
    <w:multiLevelType w:val="hybridMultilevel"/>
    <w:tmpl w:val="C6C86234"/>
    <w:lvl w:ilvl="0" w:tplc="D212AF68">
      <w:start w:val="1"/>
      <w:numFmt w:val="bullet"/>
      <w:lvlText w:val=""/>
      <w:lvlPicBulletId w:val="2"/>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02E38"/>
    <w:multiLevelType w:val="multilevel"/>
    <w:tmpl w:val="DAC65D12"/>
    <w:lvl w:ilvl="0">
      <w:start w:val="1"/>
      <w:numFmt w:val="decimal"/>
      <w:pStyle w:val="ListNumber2"/>
      <w:lvlText w:val="%1."/>
      <w:lvlJc w:val="left"/>
      <w:pPr>
        <w:tabs>
          <w:tab w:val="num" w:pos="567"/>
        </w:tabs>
        <w:ind w:left="567" w:hanging="283"/>
      </w:pPr>
      <w:rPr>
        <w:rFonts w:ascii="Calibri" w:hAnsi="Calibri" w:hint="default"/>
        <w:b/>
        <w:i w:val="0"/>
        <w:color w:val="666699"/>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30CB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293F17C0"/>
    <w:multiLevelType w:val="hybridMultilevel"/>
    <w:tmpl w:val="C28039C6"/>
    <w:lvl w:ilvl="0" w:tplc="04090003">
      <w:start w:val="1"/>
      <w:numFmt w:val="bullet"/>
      <w:lvlText w:val="o"/>
      <w:lvlJc w:val="left"/>
      <w:pPr>
        <w:tabs>
          <w:tab w:val="num" w:pos="360"/>
        </w:tabs>
        <w:ind w:left="360" w:hanging="360"/>
      </w:pPr>
      <w:rPr>
        <w:rFonts w:ascii="Courier New" w:hAnsi="Courier New"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9C6DB2"/>
    <w:multiLevelType w:val="multilevel"/>
    <w:tmpl w:val="FD983ABA"/>
    <w:lvl w:ilvl="0">
      <w:start w:val="1"/>
      <w:numFmt w:val="decimal"/>
      <w:lvlText w:val="%1."/>
      <w:lvlJc w:val="left"/>
      <w:pPr>
        <w:tabs>
          <w:tab w:val="num" w:pos="180"/>
        </w:tabs>
        <w:ind w:left="180" w:hanging="360"/>
      </w:pPr>
      <w:rPr>
        <w:rFonts w:hint="default"/>
        <w:b w:val="0"/>
        <w:i w:val="0"/>
        <w:color w:val="999999"/>
        <w:sz w:val="20"/>
      </w:rPr>
    </w:lvl>
    <w:lvl w:ilvl="1">
      <w:start w:val="1"/>
      <w:numFmt w:val="decimal"/>
      <w:lvlText w:val="%1.%2."/>
      <w:lvlJc w:val="left"/>
      <w:pPr>
        <w:tabs>
          <w:tab w:val="num" w:pos="612"/>
        </w:tabs>
        <w:ind w:left="612" w:hanging="432"/>
      </w:pPr>
      <w:rPr>
        <w:rFonts w:hint="default"/>
      </w:rPr>
    </w:lvl>
    <w:lvl w:ilvl="2">
      <w:start w:val="1"/>
      <w:numFmt w:val="decimal"/>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10" w15:restartNumberingAfterBreak="0">
    <w:nsid w:val="32FE682A"/>
    <w:multiLevelType w:val="hybridMultilevel"/>
    <w:tmpl w:val="9C1E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D1485"/>
    <w:multiLevelType w:val="hybridMultilevel"/>
    <w:tmpl w:val="BA3ABE86"/>
    <w:lvl w:ilvl="0" w:tplc="41C6CA38">
      <w:start w:val="1"/>
      <w:numFmt w:val="bullet"/>
      <w:lvlText w:val=""/>
      <w:lvlJc w:val="left"/>
      <w:pPr>
        <w:tabs>
          <w:tab w:val="num" w:pos="360"/>
        </w:tabs>
        <w:ind w:left="360" w:hanging="360"/>
      </w:pPr>
      <w:rPr>
        <w:rFonts w:ascii="Wingdings 3" w:hAnsi="Wingdings 3" w:hint="default"/>
        <w:color w:val="C0C0C0"/>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D96FAE"/>
    <w:multiLevelType w:val="hybridMultilevel"/>
    <w:tmpl w:val="F81A83A0"/>
    <w:lvl w:ilvl="0" w:tplc="EC3653A2">
      <w:start w:val="1"/>
      <w:numFmt w:val="decimal"/>
      <w:lvlText w:val="%1."/>
      <w:lvlJc w:val="left"/>
      <w:pPr>
        <w:tabs>
          <w:tab w:val="num" w:pos="720"/>
        </w:tabs>
        <w:ind w:left="720" w:hanging="360"/>
      </w:pPr>
      <w:rPr>
        <w:rFonts w:ascii="Arial" w:hAnsi="Arial" w:hint="default"/>
        <w:color w:val="808080"/>
        <w:sz w:val="20"/>
      </w:rPr>
    </w:lvl>
    <w:lvl w:ilvl="1" w:tplc="046E5526">
      <w:start w:val="1"/>
      <w:numFmt w:val="lowerLetter"/>
      <w:lvlText w:val="%2."/>
      <w:lvlJc w:val="left"/>
      <w:pPr>
        <w:tabs>
          <w:tab w:val="num" w:pos="1440"/>
        </w:tabs>
        <w:ind w:left="1440" w:hanging="360"/>
      </w:pPr>
    </w:lvl>
    <w:lvl w:ilvl="2" w:tplc="017A1FD0">
      <w:start w:val="1"/>
      <w:numFmt w:val="lowerRoman"/>
      <w:lvlText w:val="%3."/>
      <w:lvlJc w:val="right"/>
      <w:pPr>
        <w:tabs>
          <w:tab w:val="num" w:pos="2160"/>
        </w:tabs>
        <w:ind w:left="2160" w:hanging="180"/>
      </w:pPr>
    </w:lvl>
    <w:lvl w:ilvl="3" w:tplc="C9A661D0">
      <w:start w:val="1"/>
      <w:numFmt w:val="decimal"/>
      <w:lvlText w:val="%4."/>
      <w:lvlJc w:val="left"/>
      <w:pPr>
        <w:tabs>
          <w:tab w:val="num" w:pos="2880"/>
        </w:tabs>
        <w:ind w:left="2880" w:hanging="360"/>
      </w:pPr>
    </w:lvl>
    <w:lvl w:ilvl="4" w:tplc="053E60D2">
      <w:start w:val="1"/>
      <w:numFmt w:val="lowerLetter"/>
      <w:lvlText w:val="%5."/>
      <w:lvlJc w:val="left"/>
      <w:pPr>
        <w:tabs>
          <w:tab w:val="num" w:pos="3600"/>
        </w:tabs>
        <w:ind w:left="3600" w:hanging="360"/>
      </w:pPr>
    </w:lvl>
    <w:lvl w:ilvl="5" w:tplc="F438C58E">
      <w:start w:val="1"/>
      <w:numFmt w:val="lowerRoman"/>
      <w:lvlText w:val="%6."/>
      <w:lvlJc w:val="right"/>
      <w:pPr>
        <w:tabs>
          <w:tab w:val="num" w:pos="4320"/>
        </w:tabs>
        <w:ind w:left="4320" w:hanging="180"/>
      </w:pPr>
    </w:lvl>
    <w:lvl w:ilvl="6" w:tplc="68169F88">
      <w:start w:val="1"/>
      <w:numFmt w:val="decimal"/>
      <w:lvlText w:val="%7."/>
      <w:lvlJc w:val="left"/>
      <w:pPr>
        <w:tabs>
          <w:tab w:val="num" w:pos="5040"/>
        </w:tabs>
        <w:ind w:left="5040" w:hanging="360"/>
      </w:pPr>
    </w:lvl>
    <w:lvl w:ilvl="7" w:tplc="B0ECC1E6">
      <w:start w:val="1"/>
      <w:numFmt w:val="lowerLetter"/>
      <w:lvlText w:val="%8."/>
      <w:lvlJc w:val="left"/>
      <w:pPr>
        <w:tabs>
          <w:tab w:val="num" w:pos="5760"/>
        </w:tabs>
        <w:ind w:left="5760" w:hanging="360"/>
      </w:pPr>
    </w:lvl>
    <w:lvl w:ilvl="8" w:tplc="4F90B270">
      <w:start w:val="1"/>
      <w:numFmt w:val="lowerRoman"/>
      <w:lvlText w:val="%9."/>
      <w:lvlJc w:val="right"/>
      <w:pPr>
        <w:tabs>
          <w:tab w:val="num" w:pos="6480"/>
        </w:tabs>
        <w:ind w:left="6480" w:hanging="180"/>
      </w:pPr>
    </w:lvl>
  </w:abstractNum>
  <w:abstractNum w:abstractNumId="13" w15:restartNumberingAfterBreak="0">
    <w:nsid w:val="446E0444"/>
    <w:multiLevelType w:val="hybridMultilevel"/>
    <w:tmpl w:val="82C41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3C3668"/>
    <w:multiLevelType w:val="multilevel"/>
    <w:tmpl w:val="F81A83A0"/>
    <w:lvl w:ilvl="0">
      <w:start w:val="1"/>
      <w:numFmt w:val="decimal"/>
      <w:lvlText w:val="%1."/>
      <w:lvlJc w:val="left"/>
      <w:pPr>
        <w:tabs>
          <w:tab w:val="num" w:pos="720"/>
        </w:tabs>
        <w:ind w:left="720" w:hanging="360"/>
      </w:pPr>
      <w:rPr>
        <w:rFonts w:ascii="Arial" w:hAnsi="Arial" w:hint="default"/>
        <w:color w:val="80808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E6237A"/>
    <w:multiLevelType w:val="hybridMultilevel"/>
    <w:tmpl w:val="FCEEBC48"/>
    <w:lvl w:ilvl="0" w:tplc="B8C86EEE">
      <w:start w:val="1"/>
      <w:numFmt w:val="bullet"/>
      <w:lvlText w:val=""/>
      <w:lvlPicBulletId w:val="1"/>
      <w:lvlJc w:val="left"/>
      <w:pPr>
        <w:tabs>
          <w:tab w:val="num" w:pos="720"/>
        </w:tabs>
        <w:ind w:left="720" w:hanging="360"/>
      </w:pPr>
      <w:rPr>
        <w:rFonts w:ascii="Symbol" w:hAnsi="Symbol" w:hint="default"/>
        <w:color w:val="auto"/>
      </w:rPr>
    </w:lvl>
    <w:lvl w:ilvl="1" w:tplc="16483866">
      <w:start w:val="1"/>
      <w:numFmt w:val="bullet"/>
      <w:lvlText w:val="o"/>
      <w:lvlJc w:val="left"/>
      <w:pPr>
        <w:tabs>
          <w:tab w:val="num" w:pos="1440"/>
        </w:tabs>
        <w:ind w:left="1440" w:hanging="360"/>
      </w:pPr>
      <w:rPr>
        <w:rFonts w:ascii="Courier New" w:hAnsi="Courier New" w:cs="Courier New" w:hint="default"/>
      </w:rPr>
    </w:lvl>
    <w:lvl w:ilvl="2" w:tplc="0DCA49B6">
      <w:start w:val="1"/>
      <w:numFmt w:val="bullet"/>
      <w:lvlText w:val=""/>
      <w:lvlJc w:val="left"/>
      <w:pPr>
        <w:tabs>
          <w:tab w:val="num" w:pos="2160"/>
        </w:tabs>
        <w:ind w:left="2160" w:hanging="360"/>
      </w:pPr>
      <w:rPr>
        <w:rFonts w:ascii="Wingdings" w:hAnsi="Wingdings" w:hint="default"/>
      </w:rPr>
    </w:lvl>
    <w:lvl w:ilvl="3" w:tplc="312CC1CE">
      <w:start w:val="1"/>
      <w:numFmt w:val="bullet"/>
      <w:lvlText w:val=""/>
      <w:lvlJc w:val="left"/>
      <w:pPr>
        <w:tabs>
          <w:tab w:val="num" w:pos="2880"/>
        </w:tabs>
        <w:ind w:left="2880" w:hanging="360"/>
      </w:pPr>
      <w:rPr>
        <w:rFonts w:ascii="Symbol" w:hAnsi="Symbol" w:hint="default"/>
      </w:rPr>
    </w:lvl>
    <w:lvl w:ilvl="4" w:tplc="B4EE8852">
      <w:start w:val="1"/>
      <w:numFmt w:val="bullet"/>
      <w:lvlText w:val="o"/>
      <w:lvlJc w:val="left"/>
      <w:pPr>
        <w:tabs>
          <w:tab w:val="num" w:pos="3600"/>
        </w:tabs>
        <w:ind w:left="3600" w:hanging="360"/>
      </w:pPr>
      <w:rPr>
        <w:rFonts w:ascii="Courier New" w:hAnsi="Courier New" w:cs="Courier New" w:hint="default"/>
      </w:rPr>
    </w:lvl>
    <w:lvl w:ilvl="5" w:tplc="43F46942">
      <w:start w:val="1"/>
      <w:numFmt w:val="bullet"/>
      <w:lvlText w:val=""/>
      <w:lvlJc w:val="left"/>
      <w:pPr>
        <w:tabs>
          <w:tab w:val="num" w:pos="4320"/>
        </w:tabs>
        <w:ind w:left="4320" w:hanging="360"/>
      </w:pPr>
      <w:rPr>
        <w:rFonts w:ascii="Wingdings" w:hAnsi="Wingdings" w:hint="default"/>
      </w:rPr>
    </w:lvl>
    <w:lvl w:ilvl="6" w:tplc="AB42A8F6">
      <w:start w:val="1"/>
      <w:numFmt w:val="bullet"/>
      <w:lvlText w:val=""/>
      <w:lvlJc w:val="left"/>
      <w:pPr>
        <w:tabs>
          <w:tab w:val="num" w:pos="5040"/>
        </w:tabs>
        <w:ind w:left="5040" w:hanging="360"/>
      </w:pPr>
      <w:rPr>
        <w:rFonts w:ascii="Symbol" w:hAnsi="Symbol" w:hint="default"/>
      </w:rPr>
    </w:lvl>
    <w:lvl w:ilvl="7" w:tplc="9744A94A">
      <w:start w:val="1"/>
      <w:numFmt w:val="bullet"/>
      <w:lvlText w:val="o"/>
      <w:lvlJc w:val="left"/>
      <w:pPr>
        <w:tabs>
          <w:tab w:val="num" w:pos="5760"/>
        </w:tabs>
        <w:ind w:left="5760" w:hanging="360"/>
      </w:pPr>
      <w:rPr>
        <w:rFonts w:ascii="Courier New" w:hAnsi="Courier New" w:cs="Courier New" w:hint="default"/>
      </w:rPr>
    </w:lvl>
    <w:lvl w:ilvl="8" w:tplc="14CE610E">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57F44"/>
    <w:multiLevelType w:val="multilevel"/>
    <w:tmpl w:val="3790DB5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5D1B2AAD"/>
    <w:multiLevelType w:val="hybridMultilevel"/>
    <w:tmpl w:val="C2B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83AA3"/>
    <w:multiLevelType w:val="multilevel"/>
    <w:tmpl w:val="0DBC301C"/>
    <w:lvl w:ilvl="0">
      <w:start w:val="1"/>
      <w:numFmt w:val="decimal"/>
      <w:pStyle w:val="Heading1"/>
      <w:lvlText w:val="%1."/>
      <w:lvlJc w:val="left"/>
      <w:pPr>
        <w:tabs>
          <w:tab w:val="num" w:pos="360"/>
        </w:tabs>
        <w:ind w:left="360" w:hanging="360"/>
      </w:pPr>
      <w:rPr>
        <w:rFonts w:ascii="Georgia" w:hAnsi="Georgia" w:hint="default"/>
        <w:b/>
        <w:i/>
        <w:color w:val="336699"/>
        <w:sz w:val="28"/>
      </w:rPr>
    </w:lvl>
    <w:lvl w:ilvl="1">
      <w:start w:val="1"/>
      <w:numFmt w:val="decimal"/>
      <w:pStyle w:val="Heading2"/>
      <w:lvlText w:val="%1.%2"/>
      <w:lvlJc w:val="left"/>
      <w:pPr>
        <w:tabs>
          <w:tab w:val="num" w:pos="113"/>
        </w:tabs>
        <w:ind w:left="113" w:hanging="113"/>
      </w:pPr>
      <w:rPr>
        <w:rFonts w:ascii="Arial" w:hAnsi="Arial" w:hint="default"/>
        <w:b/>
        <w:i w:val="0"/>
        <w:color w:val="7393B1"/>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623281F"/>
    <w:multiLevelType w:val="hybridMultilevel"/>
    <w:tmpl w:val="AA2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25439"/>
    <w:multiLevelType w:val="hybridMultilevel"/>
    <w:tmpl w:val="00BC6424"/>
    <w:lvl w:ilvl="0" w:tplc="25C07B22">
      <w:start w:val="1"/>
      <w:numFmt w:val="bullet"/>
      <w:lvlText w:val=""/>
      <w:lvlJc w:val="left"/>
      <w:pPr>
        <w:tabs>
          <w:tab w:val="num" w:pos="720"/>
        </w:tabs>
        <w:ind w:left="720" w:hanging="360"/>
      </w:pPr>
      <w:rPr>
        <w:rFonts w:ascii="Webdings" w:hAnsi="Webdings" w:hint="default"/>
        <w:color w:val="C0C0C0"/>
      </w:rPr>
    </w:lvl>
    <w:lvl w:ilvl="1" w:tplc="273E0354">
      <w:start w:val="1"/>
      <w:numFmt w:val="bullet"/>
      <w:lvlText w:val="o"/>
      <w:lvlJc w:val="left"/>
      <w:pPr>
        <w:tabs>
          <w:tab w:val="num" w:pos="1440"/>
        </w:tabs>
        <w:ind w:left="1440" w:hanging="360"/>
      </w:pPr>
      <w:rPr>
        <w:rFonts w:ascii="Courier New" w:hAnsi="Courier New" w:cs="Courier New" w:hint="default"/>
      </w:rPr>
    </w:lvl>
    <w:lvl w:ilvl="2" w:tplc="E6C01B24">
      <w:start w:val="1"/>
      <w:numFmt w:val="bullet"/>
      <w:lvlText w:val=""/>
      <w:lvlJc w:val="left"/>
      <w:pPr>
        <w:tabs>
          <w:tab w:val="num" w:pos="2160"/>
        </w:tabs>
        <w:ind w:left="2160" w:hanging="360"/>
      </w:pPr>
      <w:rPr>
        <w:rFonts w:ascii="Wingdings" w:hAnsi="Wingdings" w:hint="default"/>
      </w:rPr>
    </w:lvl>
    <w:lvl w:ilvl="3" w:tplc="A170D838">
      <w:start w:val="1"/>
      <w:numFmt w:val="bullet"/>
      <w:lvlText w:val=""/>
      <w:lvlJc w:val="left"/>
      <w:pPr>
        <w:tabs>
          <w:tab w:val="num" w:pos="2880"/>
        </w:tabs>
        <w:ind w:left="2880" w:hanging="360"/>
      </w:pPr>
      <w:rPr>
        <w:rFonts w:ascii="Symbol" w:hAnsi="Symbol" w:hint="default"/>
      </w:rPr>
    </w:lvl>
    <w:lvl w:ilvl="4" w:tplc="8AC8B2F6">
      <w:start w:val="1"/>
      <w:numFmt w:val="bullet"/>
      <w:lvlText w:val="o"/>
      <w:lvlJc w:val="left"/>
      <w:pPr>
        <w:tabs>
          <w:tab w:val="num" w:pos="3600"/>
        </w:tabs>
        <w:ind w:left="3600" w:hanging="360"/>
      </w:pPr>
      <w:rPr>
        <w:rFonts w:ascii="Courier New" w:hAnsi="Courier New" w:cs="Courier New" w:hint="default"/>
      </w:rPr>
    </w:lvl>
    <w:lvl w:ilvl="5" w:tplc="3BE87D22">
      <w:start w:val="1"/>
      <w:numFmt w:val="bullet"/>
      <w:lvlText w:val=""/>
      <w:lvlJc w:val="left"/>
      <w:pPr>
        <w:tabs>
          <w:tab w:val="num" w:pos="4320"/>
        </w:tabs>
        <w:ind w:left="4320" w:hanging="360"/>
      </w:pPr>
      <w:rPr>
        <w:rFonts w:ascii="Wingdings" w:hAnsi="Wingdings" w:hint="default"/>
      </w:rPr>
    </w:lvl>
    <w:lvl w:ilvl="6" w:tplc="E084C760">
      <w:start w:val="1"/>
      <w:numFmt w:val="bullet"/>
      <w:lvlText w:val=""/>
      <w:lvlJc w:val="left"/>
      <w:pPr>
        <w:tabs>
          <w:tab w:val="num" w:pos="5040"/>
        </w:tabs>
        <w:ind w:left="5040" w:hanging="360"/>
      </w:pPr>
      <w:rPr>
        <w:rFonts w:ascii="Symbol" w:hAnsi="Symbol" w:hint="default"/>
      </w:rPr>
    </w:lvl>
    <w:lvl w:ilvl="7" w:tplc="338CD8F8">
      <w:start w:val="1"/>
      <w:numFmt w:val="bullet"/>
      <w:lvlText w:val="o"/>
      <w:lvlJc w:val="left"/>
      <w:pPr>
        <w:tabs>
          <w:tab w:val="num" w:pos="5760"/>
        </w:tabs>
        <w:ind w:left="5760" w:hanging="360"/>
      </w:pPr>
      <w:rPr>
        <w:rFonts w:ascii="Courier New" w:hAnsi="Courier New" w:cs="Courier New" w:hint="default"/>
      </w:rPr>
    </w:lvl>
    <w:lvl w:ilvl="8" w:tplc="1A04757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6F6F61"/>
    <w:multiLevelType w:val="hybridMultilevel"/>
    <w:tmpl w:val="6028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3500F"/>
    <w:multiLevelType w:val="multilevel"/>
    <w:tmpl w:val="447A7050"/>
    <w:lvl w:ilvl="0">
      <w:start w:val="2"/>
      <w:numFmt w:val="decimal"/>
      <w:pStyle w:val="List-keyresponsibilities"/>
      <w:isLgl/>
      <w:lvlText w:val="%1."/>
      <w:lvlJc w:val="left"/>
      <w:pPr>
        <w:tabs>
          <w:tab w:val="num" w:pos="540"/>
        </w:tabs>
        <w:ind w:left="540" w:hanging="360"/>
      </w:pPr>
      <w:rPr>
        <w:rFonts w:hint="default"/>
      </w:rPr>
    </w:lvl>
    <w:lvl w:ilvl="1">
      <w:start w:val="1"/>
      <w:numFmt w:val="decimal"/>
      <w:pStyle w:val="List-keyresponsibilities"/>
      <w:isLgl/>
      <w:lvlText w:val="3.%2"/>
      <w:lvlJc w:val="left"/>
      <w:pPr>
        <w:tabs>
          <w:tab w:val="num" w:pos="1134"/>
        </w:tabs>
        <w:ind w:left="1134" w:hanging="594"/>
      </w:pPr>
      <w:rPr>
        <w:rFonts w:ascii="Arial" w:hAnsi="Arial" w:hint="default"/>
        <w:color w:val="808080"/>
        <w:sz w:val="20"/>
      </w:rPr>
    </w:lvl>
    <w:lvl w:ilvl="2">
      <w:start w:val="1"/>
      <w:numFmt w:val="decimal"/>
      <w:isLgl/>
      <w:lvlText w:val="%2.%1.%3."/>
      <w:lvlJc w:val="left"/>
      <w:pPr>
        <w:tabs>
          <w:tab w:val="num" w:pos="1620"/>
        </w:tabs>
        <w:ind w:left="1404" w:hanging="504"/>
      </w:pPr>
      <w:rPr>
        <w:rFonts w:ascii="Arial" w:hAnsi="Arial" w:hint="default"/>
        <w:color w:val="808080"/>
        <w:sz w:val="20"/>
      </w:rPr>
    </w:lvl>
    <w:lvl w:ilvl="3">
      <w:start w:val="1"/>
      <w:numFmt w:val="decimal"/>
      <w:lvlText w:val="%1.%2.%3.%4."/>
      <w:lvlJc w:val="left"/>
      <w:pPr>
        <w:tabs>
          <w:tab w:val="num" w:pos="198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23" w15:restartNumberingAfterBreak="0">
    <w:nsid w:val="6E5635C6"/>
    <w:multiLevelType w:val="multilevel"/>
    <w:tmpl w:val="4350D0C2"/>
    <w:lvl w:ilvl="0">
      <w:start w:val="2"/>
      <w:numFmt w:val="decimal"/>
      <w:pStyle w:val="List-specialrequirements"/>
      <w:isLgl/>
      <w:lvlText w:val="%1."/>
      <w:lvlJc w:val="left"/>
      <w:pPr>
        <w:tabs>
          <w:tab w:val="num" w:pos="180"/>
        </w:tabs>
        <w:ind w:left="180" w:hanging="360"/>
      </w:pPr>
      <w:rPr>
        <w:rFonts w:hint="default"/>
      </w:rPr>
    </w:lvl>
    <w:lvl w:ilvl="1">
      <w:start w:val="1"/>
      <w:numFmt w:val="decimal"/>
      <w:pStyle w:val="List-specialrequirements"/>
      <w:isLgl/>
      <w:lvlText w:val="%1.%2"/>
      <w:lvlJc w:val="left"/>
      <w:pPr>
        <w:tabs>
          <w:tab w:val="num" w:pos="1134"/>
        </w:tabs>
        <w:ind w:left="1134" w:hanging="954"/>
      </w:pPr>
      <w:rPr>
        <w:rFonts w:ascii="Arial" w:hAnsi="Arial" w:hint="default"/>
        <w:color w:val="808080"/>
        <w:sz w:val="20"/>
      </w:rPr>
    </w:lvl>
    <w:lvl w:ilvl="2">
      <w:start w:val="1"/>
      <w:numFmt w:val="decimal"/>
      <w:pStyle w:val="List-desirablecriteria"/>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24" w15:restartNumberingAfterBreak="0">
    <w:nsid w:val="6E8E0553"/>
    <w:multiLevelType w:val="hybridMultilevel"/>
    <w:tmpl w:val="F81A83A0"/>
    <w:lvl w:ilvl="0" w:tplc="4CB04D60">
      <w:start w:val="1"/>
      <w:numFmt w:val="decimal"/>
      <w:pStyle w:val="ListNumber"/>
      <w:lvlText w:val="%1."/>
      <w:lvlJc w:val="left"/>
      <w:pPr>
        <w:tabs>
          <w:tab w:val="num" w:pos="720"/>
        </w:tabs>
        <w:ind w:left="720" w:hanging="360"/>
      </w:pPr>
      <w:rPr>
        <w:rFonts w:ascii="Arial" w:hAnsi="Arial" w:hint="default"/>
        <w:color w:val="80808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777C2DA0"/>
    <w:multiLevelType w:val="hybridMultilevel"/>
    <w:tmpl w:val="1BA28682"/>
    <w:lvl w:ilvl="0" w:tplc="1FBCC8FA">
      <w:start w:val="1"/>
      <w:numFmt w:val="bullet"/>
      <w:lvlText w:val=""/>
      <w:lvlJc w:val="left"/>
      <w:pPr>
        <w:tabs>
          <w:tab w:val="num" w:pos="720"/>
        </w:tabs>
        <w:ind w:left="720" w:hanging="360"/>
      </w:pPr>
      <w:rPr>
        <w:rFonts w:ascii="Symbol" w:hAnsi="Symbol" w:hint="default"/>
        <w:sz w:val="20"/>
      </w:rPr>
    </w:lvl>
    <w:lvl w:ilvl="1" w:tplc="BB44A2BC" w:tentative="1">
      <w:start w:val="1"/>
      <w:numFmt w:val="bullet"/>
      <w:lvlText w:val="o"/>
      <w:lvlJc w:val="left"/>
      <w:pPr>
        <w:tabs>
          <w:tab w:val="num" w:pos="1440"/>
        </w:tabs>
        <w:ind w:left="1440" w:hanging="360"/>
      </w:pPr>
      <w:rPr>
        <w:rFonts w:ascii="Courier New" w:hAnsi="Courier New" w:hint="default"/>
        <w:sz w:val="20"/>
      </w:rPr>
    </w:lvl>
    <w:lvl w:ilvl="2" w:tplc="A378B8BA" w:tentative="1">
      <w:start w:val="1"/>
      <w:numFmt w:val="bullet"/>
      <w:lvlText w:val=""/>
      <w:lvlJc w:val="left"/>
      <w:pPr>
        <w:tabs>
          <w:tab w:val="num" w:pos="2160"/>
        </w:tabs>
        <w:ind w:left="2160" w:hanging="360"/>
      </w:pPr>
      <w:rPr>
        <w:rFonts w:ascii="Wingdings" w:hAnsi="Wingdings" w:hint="default"/>
        <w:sz w:val="20"/>
      </w:rPr>
    </w:lvl>
    <w:lvl w:ilvl="3" w:tplc="61383A9A" w:tentative="1">
      <w:start w:val="1"/>
      <w:numFmt w:val="bullet"/>
      <w:lvlText w:val=""/>
      <w:lvlJc w:val="left"/>
      <w:pPr>
        <w:tabs>
          <w:tab w:val="num" w:pos="2880"/>
        </w:tabs>
        <w:ind w:left="2880" w:hanging="360"/>
      </w:pPr>
      <w:rPr>
        <w:rFonts w:ascii="Wingdings" w:hAnsi="Wingdings" w:hint="default"/>
        <w:sz w:val="20"/>
      </w:rPr>
    </w:lvl>
    <w:lvl w:ilvl="4" w:tplc="7B9EC7D2" w:tentative="1">
      <w:start w:val="1"/>
      <w:numFmt w:val="bullet"/>
      <w:lvlText w:val=""/>
      <w:lvlJc w:val="left"/>
      <w:pPr>
        <w:tabs>
          <w:tab w:val="num" w:pos="3600"/>
        </w:tabs>
        <w:ind w:left="3600" w:hanging="360"/>
      </w:pPr>
      <w:rPr>
        <w:rFonts w:ascii="Wingdings" w:hAnsi="Wingdings" w:hint="default"/>
        <w:sz w:val="20"/>
      </w:rPr>
    </w:lvl>
    <w:lvl w:ilvl="5" w:tplc="3FAE7826" w:tentative="1">
      <w:start w:val="1"/>
      <w:numFmt w:val="bullet"/>
      <w:lvlText w:val=""/>
      <w:lvlJc w:val="left"/>
      <w:pPr>
        <w:tabs>
          <w:tab w:val="num" w:pos="4320"/>
        </w:tabs>
        <w:ind w:left="4320" w:hanging="360"/>
      </w:pPr>
      <w:rPr>
        <w:rFonts w:ascii="Wingdings" w:hAnsi="Wingdings" w:hint="default"/>
        <w:sz w:val="20"/>
      </w:rPr>
    </w:lvl>
    <w:lvl w:ilvl="6" w:tplc="D65C0E92" w:tentative="1">
      <w:start w:val="1"/>
      <w:numFmt w:val="bullet"/>
      <w:lvlText w:val=""/>
      <w:lvlJc w:val="left"/>
      <w:pPr>
        <w:tabs>
          <w:tab w:val="num" w:pos="5040"/>
        </w:tabs>
        <w:ind w:left="5040" w:hanging="360"/>
      </w:pPr>
      <w:rPr>
        <w:rFonts w:ascii="Wingdings" w:hAnsi="Wingdings" w:hint="default"/>
        <w:sz w:val="20"/>
      </w:rPr>
    </w:lvl>
    <w:lvl w:ilvl="7" w:tplc="60F40E10" w:tentative="1">
      <w:start w:val="1"/>
      <w:numFmt w:val="bullet"/>
      <w:lvlText w:val=""/>
      <w:lvlJc w:val="left"/>
      <w:pPr>
        <w:tabs>
          <w:tab w:val="num" w:pos="5760"/>
        </w:tabs>
        <w:ind w:left="5760" w:hanging="360"/>
      </w:pPr>
      <w:rPr>
        <w:rFonts w:ascii="Wingdings" w:hAnsi="Wingdings" w:hint="default"/>
        <w:sz w:val="20"/>
      </w:rPr>
    </w:lvl>
    <w:lvl w:ilvl="8" w:tplc="FDAC6B7E" w:tentative="1">
      <w:start w:val="1"/>
      <w:numFmt w:val="bullet"/>
      <w:lvlText w:val=""/>
      <w:lvlJc w:val="left"/>
      <w:pPr>
        <w:tabs>
          <w:tab w:val="num" w:pos="6480"/>
        </w:tabs>
        <w:ind w:left="6480" w:hanging="360"/>
      </w:pPr>
      <w:rPr>
        <w:rFonts w:ascii="Wingdings" w:hAnsi="Wingdings" w:hint="default"/>
        <w:sz w:val="20"/>
      </w:rPr>
    </w:lvl>
  </w:abstractNum>
  <w:num w:numId="1" w16cid:durableId="188877964">
    <w:abstractNumId w:val="6"/>
  </w:num>
  <w:num w:numId="2" w16cid:durableId="441875983">
    <w:abstractNumId w:val="0"/>
  </w:num>
  <w:num w:numId="3" w16cid:durableId="1139033009">
    <w:abstractNumId w:val="7"/>
  </w:num>
  <w:num w:numId="4" w16cid:durableId="2034842863">
    <w:abstractNumId w:val="4"/>
  </w:num>
  <w:num w:numId="5" w16cid:durableId="1382367748">
    <w:abstractNumId w:val="18"/>
  </w:num>
  <w:num w:numId="6" w16cid:durableId="1087386297">
    <w:abstractNumId w:val="23"/>
  </w:num>
  <w:num w:numId="7" w16cid:durableId="969700901">
    <w:abstractNumId w:val="22"/>
  </w:num>
  <w:num w:numId="8" w16cid:durableId="722290630">
    <w:abstractNumId w:val="5"/>
  </w:num>
  <w:num w:numId="9" w16cid:durableId="99571194">
    <w:abstractNumId w:val="20"/>
  </w:num>
  <w:num w:numId="10" w16cid:durableId="1408923345">
    <w:abstractNumId w:val="15"/>
  </w:num>
  <w:num w:numId="11" w16cid:durableId="54067665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1998802">
    <w:abstractNumId w:val="24"/>
  </w:num>
  <w:num w:numId="13" w16cid:durableId="112096756">
    <w:abstractNumId w:val="14"/>
  </w:num>
  <w:num w:numId="14" w16cid:durableId="1872109377">
    <w:abstractNumId w:val="12"/>
  </w:num>
  <w:num w:numId="15" w16cid:durableId="593124558">
    <w:abstractNumId w:val="11"/>
  </w:num>
  <w:num w:numId="16" w16cid:durableId="877863599">
    <w:abstractNumId w:val="2"/>
  </w:num>
  <w:num w:numId="17" w16cid:durableId="735666788">
    <w:abstractNumId w:val="9"/>
  </w:num>
  <w:num w:numId="18" w16cid:durableId="840391798">
    <w:abstractNumId w:val="25"/>
  </w:num>
  <w:num w:numId="19" w16cid:durableId="947467880">
    <w:abstractNumId w:val="3"/>
  </w:num>
  <w:num w:numId="20" w16cid:durableId="405109908">
    <w:abstractNumId w:val="17"/>
  </w:num>
  <w:num w:numId="21" w16cid:durableId="857932769">
    <w:abstractNumId w:val="5"/>
  </w:num>
  <w:num w:numId="22" w16cid:durableId="1338580548">
    <w:abstractNumId w:val="18"/>
  </w:num>
  <w:num w:numId="23" w16cid:durableId="1712269541">
    <w:abstractNumId w:val="18"/>
  </w:num>
  <w:num w:numId="24" w16cid:durableId="1308780661">
    <w:abstractNumId w:val="8"/>
  </w:num>
  <w:num w:numId="25" w16cid:durableId="1301307820">
    <w:abstractNumId w:val="1"/>
  </w:num>
  <w:num w:numId="26" w16cid:durableId="931402585">
    <w:abstractNumId w:val="16"/>
  </w:num>
  <w:num w:numId="27" w16cid:durableId="1395816038">
    <w:abstractNumId w:val="13"/>
  </w:num>
  <w:num w:numId="28" w16cid:durableId="693965738">
    <w:abstractNumId w:val="21"/>
  </w:num>
  <w:num w:numId="29" w16cid:durableId="1034159028">
    <w:abstractNumId w:val="10"/>
  </w:num>
  <w:num w:numId="30" w16cid:durableId="88684402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3N7AwNDI3tzA0NzFQ0lEKTi0uzszPAykwrAUA8jopASwAAAA="/>
  </w:docVars>
  <w:rsids>
    <w:rsidRoot w:val="00591D1A"/>
    <w:rsid w:val="00000898"/>
    <w:rsid w:val="00000D66"/>
    <w:rsid w:val="0000131C"/>
    <w:rsid w:val="00002649"/>
    <w:rsid w:val="00011619"/>
    <w:rsid w:val="00012400"/>
    <w:rsid w:val="00012693"/>
    <w:rsid w:val="00013BB5"/>
    <w:rsid w:val="0001426E"/>
    <w:rsid w:val="0002292F"/>
    <w:rsid w:val="00023D11"/>
    <w:rsid w:val="000256AE"/>
    <w:rsid w:val="00030030"/>
    <w:rsid w:val="00031B38"/>
    <w:rsid w:val="00034C9F"/>
    <w:rsid w:val="00036024"/>
    <w:rsid w:val="00037D69"/>
    <w:rsid w:val="00042727"/>
    <w:rsid w:val="00044080"/>
    <w:rsid w:val="000451BD"/>
    <w:rsid w:val="00046A6B"/>
    <w:rsid w:val="000525E3"/>
    <w:rsid w:val="000528BA"/>
    <w:rsid w:val="00053989"/>
    <w:rsid w:val="00060912"/>
    <w:rsid w:val="00062ACC"/>
    <w:rsid w:val="000634F4"/>
    <w:rsid w:val="000668B5"/>
    <w:rsid w:val="00070F24"/>
    <w:rsid w:val="0007475F"/>
    <w:rsid w:val="000765DD"/>
    <w:rsid w:val="0008001E"/>
    <w:rsid w:val="0009553D"/>
    <w:rsid w:val="00097A48"/>
    <w:rsid w:val="000A1EFD"/>
    <w:rsid w:val="000A2593"/>
    <w:rsid w:val="000A3552"/>
    <w:rsid w:val="000A3CEF"/>
    <w:rsid w:val="000A5B73"/>
    <w:rsid w:val="000B01AD"/>
    <w:rsid w:val="000B0359"/>
    <w:rsid w:val="000B4D72"/>
    <w:rsid w:val="000C10EE"/>
    <w:rsid w:val="000C47B5"/>
    <w:rsid w:val="000C62F4"/>
    <w:rsid w:val="000D17A8"/>
    <w:rsid w:val="000D312B"/>
    <w:rsid w:val="000D6A7C"/>
    <w:rsid w:val="000D73FD"/>
    <w:rsid w:val="000E0964"/>
    <w:rsid w:val="000E354F"/>
    <w:rsid w:val="000E45DE"/>
    <w:rsid w:val="000F0531"/>
    <w:rsid w:val="000F18C0"/>
    <w:rsid w:val="000F3BD2"/>
    <w:rsid w:val="000F5EE2"/>
    <w:rsid w:val="001001C6"/>
    <w:rsid w:val="001014CC"/>
    <w:rsid w:val="00102E78"/>
    <w:rsid w:val="00106A12"/>
    <w:rsid w:val="001073A9"/>
    <w:rsid w:val="00111ED8"/>
    <w:rsid w:val="001146DF"/>
    <w:rsid w:val="00117B28"/>
    <w:rsid w:val="00120951"/>
    <w:rsid w:val="00121A2C"/>
    <w:rsid w:val="001246B1"/>
    <w:rsid w:val="00126BF8"/>
    <w:rsid w:val="00127900"/>
    <w:rsid w:val="001307BD"/>
    <w:rsid w:val="001315AD"/>
    <w:rsid w:val="00131A54"/>
    <w:rsid w:val="00131EEA"/>
    <w:rsid w:val="00134BB5"/>
    <w:rsid w:val="00140F3C"/>
    <w:rsid w:val="0014235B"/>
    <w:rsid w:val="00145617"/>
    <w:rsid w:val="00145A67"/>
    <w:rsid w:val="00151A41"/>
    <w:rsid w:val="00154871"/>
    <w:rsid w:val="001567DB"/>
    <w:rsid w:val="001608DB"/>
    <w:rsid w:val="00160C7B"/>
    <w:rsid w:val="001674F5"/>
    <w:rsid w:val="00167AB6"/>
    <w:rsid w:val="00167D61"/>
    <w:rsid w:val="00167FD1"/>
    <w:rsid w:val="001702E4"/>
    <w:rsid w:val="00171E57"/>
    <w:rsid w:val="00173287"/>
    <w:rsid w:val="00176B08"/>
    <w:rsid w:val="0018159E"/>
    <w:rsid w:val="001855B7"/>
    <w:rsid w:val="00187963"/>
    <w:rsid w:val="00192F69"/>
    <w:rsid w:val="00193DDE"/>
    <w:rsid w:val="00194F93"/>
    <w:rsid w:val="00195863"/>
    <w:rsid w:val="001A0262"/>
    <w:rsid w:val="001A092A"/>
    <w:rsid w:val="001A19C7"/>
    <w:rsid w:val="001A2182"/>
    <w:rsid w:val="001A68D2"/>
    <w:rsid w:val="001B0483"/>
    <w:rsid w:val="001B3543"/>
    <w:rsid w:val="001B7897"/>
    <w:rsid w:val="001C1DE1"/>
    <w:rsid w:val="001C20D7"/>
    <w:rsid w:val="001C3C5F"/>
    <w:rsid w:val="001C5B21"/>
    <w:rsid w:val="001C7FB2"/>
    <w:rsid w:val="001D717B"/>
    <w:rsid w:val="001D79FC"/>
    <w:rsid w:val="001E0B46"/>
    <w:rsid w:val="001E2E0E"/>
    <w:rsid w:val="001E31BC"/>
    <w:rsid w:val="001E4B4E"/>
    <w:rsid w:val="001E60E6"/>
    <w:rsid w:val="001E790F"/>
    <w:rsid w:val="00200B3B"/>
    <w:rsid w:val="00202C10"/>
    <w:rsid w:val="00205438"/>
    <w:rsid w:val="0021058E"/>
    <w:rsid w:val="00213E24"/>
    <w:rsid w:val="0021408B"/>
    <w:rsid w:val="0021575F"/>
    <w:rsid w:val="00222033"/>
    <w:rsid w:val="00223E67"/>
    <w:rsid w:val="00223F38"/>
    <w:rsid w:val="002312EB"/>
    <w:rsid w:val="00231FCC"/>
    <w:rsid w:val="00233F7F"/>
    <w:rsid w:val="00234A39"/>
    <w:rsid w:val="0024079E"/>
    <w:rsid w:val="002425E3"/>
    <w:rsid w:val="002454F7"/>
    <w:rsid w:val="00250F76"/>
    <w:rsid w:val="00252DDC"/>
    <w:rsid w:val="00253F36"/>
    <w:rsid w:val="00254F1C"/>
    <w:rsid w:val="00255929"/>
    <w:rsid w:val="002604F8"/>
    <w:rsid w:val="00262A8B"/>
    <w:rsid w:val="00264060"/>
    <w:rsid w:val="00265691"/>
    <w:rsid w:val="002659C7"/>
    <w:rsid w:val="00265CA0"/>
    <w:rsid w:val="002663F0"/>
    <w:rsid w:val="00271185"/>
    <w:rsid w:val="002766D6"/>
    <w:rsid w:val="002766EF"/>
    <w:rsid w:val="00281096"/>
    <w:rsid w:val="00283B3C"/>
    <w:rsid w:val="0028421A"/>
    <w:rsid w:val="00290FE0"/>
    <w:rsid w:val="00291468"/>
    <w:rsid w:val="00291813"/>
    <w:rsid w:val="00293341"/>
    <w:rsid w:val="00294729"/>
    <w:rsid w:val="00297A51"/>
    <w:rsid w:val="002A0BF4"/>
    <w:rsid w:val="002C50E5"/>
    <w:rsid w:val="002C746F"/>
    <w:rsid w:val="002C760C"/>
    <w:rsid w:val="002D1972"/>
    <w:rsid w:val="002D4CAA"/>
    <w:rsid w:val="002D5ACA"/>
    <w:rsid w:val="002D6D51"/>
    <w:rsid w:val="002D6E9E"/>
    <w:rsid w:val="002E1795"/>
    <w:rsid w:val="002E79F5"/>
    <w:rsid w:val="002F0B39"/>
    <w:rsid w:val="002F26F4"/>
    <w:rsid w:val="002F3A3E"/>
    <w:rsid w:val="002F62D2"/>
    <w:rsid w:val="002F717B"/>
    <w:rsid w:val="00301313"/>
    <w:rsid w:val="00302823"/>
    <w:rsid w:val="00302F68"/>
    <w:rsid w:val="003048EF"/>
    <w:rsid w:val="00304C12"/>
    <w:rsid w:val="00305130"/>
    <w:rsid w:val="00307D20"/>
    <w:rsid w:val="00312D60"/>
    <w:rsid w:val="003159CC"/>
    <w:rsid w:val="003161E2"/>
    <w:rsid w:val="00317467"/>
    <w:rsid w:val="00321853"/>
    <w:rsid w:val="003220A8"/>
    <w:rsid w:val="00324A74"/>
    <w:rsid w:val="00331CB5"/>
    <w:rsid w:val="003359F3"/>
    <w:rsid w:val="00335B8E"/>
    <w:rsid w:val="0033663F"/>
    <w:rsid w:val="00347480"/>
    <w:rsid w:val="00350F61"/>
    <w:rsid w:val="0035169E"/>
    <w:rsid w:val="0035599B"/>
    <w:rsid w:val="00355F02"/>
    <w:rsid w:val="0036045F"/>
    <w:rsid w:val="00361269"/>
    <w:rsid w:val="00363214"/>
    <w:rsid w:val="003645EE"/>
    <w:rsid w:val="00372D74"/>
    <w:rsid w:val="00373D6D"/>
    <w:rsid w:val="0038012D"/>
    <w:rsid w:val="0038168D"/>
    <w:rsid w:val="00381A08"/>
    <w:rsid w:val="003857E5"/>
    <w:rsid w:val="003859A0"/>
    <w:rsid w:val="00387B39"/>
    <w:rsid w:val="003978A4"/>
    <w:rsid w:val="003A0439"/>
    <w:rsid w:val="003A3137"/>
    <w:rsid w:val="003A3DC5"/>
    <w:rsid w:val="003A51CE"/>
    <w:rsid w:val="003B3D69"/>
    <w:rsid w:val="003B48D1"/>
    <w:rsid w:val="003B72CE"/>
    <w:rsid w:val="003C347E"/>
    <w:rsid w:val="003C6559"/>
    <w:rsid w:val="003C69F7"/>
    <w:rsid w:val="003D2E62"/>
    <w:rsid w:val="003D3D3F"/>
    <w:rsid w:val="003D62F6"/>
    <w:rsid w:val="003E1002"/>
    <w:rsid w:val="003E3D30"/>
    <w:rsid w:val="003E5EB9"/>
    <w:rsid w:val="003E6B14"/>
    <w:rsid w:val="003F074F"/>
    <w:rsid w:val="003F305E"/>
    <w:rsid w:val="003F3284"/>
    <w:rsid w:val="003F4E27"/>
    <w:rsid w:val="003F5050"/>
    <w:rsid w:val="003F5BFF"/>
    <w:rsid w:val="003F685E"/>
    <w:rsid w:val="003F7874"/>
    <w:rsid w:val="00401278"/>
    <w:rsid w:val="004020A7"/>
    <w:rsid w:val="004058FD"/>
    <w:rsid w:val="00406BC3"/>
    <w:rsid w:val="00413B6A"/>
    <w:rsid w:val="00414A22"/>
    <w:rsid w:val="00414DF6"/>
    <w:rsid w:val="00423169"/>
    <w:rsid w:val="00424C2F"/>
    <w:rsid w:val="00425D6C"/>
    <w:rsid w:val="00427325"/>
    <w:rsid w:val="00427582"/>
    <w:rsid w:val="00430458"/>
    <w:rsid w:val="00432706"/>
    <w:rsid w:val="00432B15"/>
    <w:rsid w:val="004346CF"/>
    <w:rsid w:val="00441DDC"/>
    <w:rsid w:val="004444E3"/>
    <w:rsid w:val="004447DB"/>
    <w:rsid w:val="004453AD"/>
    <w:rsid w:val="004454A5"/>
    <w:rsid w:val="00445CC2"/>
    <w:rsid w:val="00445EAB"/>
    <w:rsid w:val="00451770"/>
    <w:rsid w:val="0045441D"/>
    <w:rsid w:val="004551ED"/>
    <w:rsid w:val="004606B2"/>
    <w:rsid w:val="0046210A"/>
    <w:rsid w:val="00462DFC"/>
    <w:rsid w:val="0047376C"/>
    <w:rsid w:val="004741A9"/>
    <w:rsid w:val="00475696"/>
    <w:rsid w:val="004816C5"/>
    <w:rsid w:val="00482F26"/>
    <w:rsid w:val="004842ED"/>
    <w:rsid w:val="0048467A"/>
    <w:rsid w:val="0048512C"/>
    <w:rsid w:val="00490F0E"/>
    <w:rsid w:val="00492C61"/>
    <w:rsid w:val="00495D0C"/>
    <w:rsid w:val="004A214B"/>
    <w:rsid w:val="004A5892"/>
    <w:rsid w:val="004B00AD"/>
    <w:rsid w:val="004B55B1"/>
    <w:rsid w:val="004B5EBD"/>
    <w:rsid w:val="004B7324"/>
    <w:rsid w:val="004C054D"/>
    <w:rsid w:val="004C2767"/>
    <w:rsid w:val="004C287C"/>
    <w:rsid w:val="004C73D6"/>
    <w:rsid w:val="004C7D38"/>
    <w:rsid w:val="004D090D"/>
    <w:rsid w:val="004D2B2D"/>
    <w:rsid w:val="004D2E31"/>
    <w:rsid w:val="004D3C35"/>
    <w:rsid w:val="004E5D15"/>
    <w:rsid w:val="004E622E"/>
    <w:rsid w:val="004E7B00"/>
    <w:rsid w:val="004F586E"/>
    <w:rsid w:val="004F5C9A"/>
    <w:rsid w:val="004F7EC5"/>
    <w:rsid w:val="00500C71"/>
    <w:rsid w:val="005041B4"/>
    <w:rsid w:val="00504EF5"/>
    <w:rsid w:val="005058E8"/>
    <w:rsid w:val="00514B37"/>
    <w:rsid w:val="005151F9"/>
    <w:rsid w:val="00516000"/>
    <w:rsid w:val="00520BC6"/>
    <w:rsid w:val="00521145"/>
    <w:rsid w:val="0052133C"/>
    <w:rsid w:val="00525D91"/>
    <w:rsid w:val="0052650B"/>
    <w:rsid w:val="00530E35"/>
    <w:rsid w:val="005329D4"/>
    <w:rsid w:val="00535265"/>
    <w:rsid w:val="00537A54"/>
    <w:rsid w:val="00537AB1"/>
    <w:rsid w:val="00537F90"/>
    <w:rsid w:val="00541BC0"/>
    <w:rsid w:val="00542186"/>
    <w:rsid w:val="0054315C"/>
    <w:rsid w:val="00544CF5"/>
    <w:rsid w:val="00544EF2"/>
    <w:rsid w:val="005502A0"/>
    <w:rsid w:val="005542CA"/>
    <w:rsid w:val="00556707"/>
    <w:rsid w:val="00561C6B"/>
    <w:rsid w:val="00564E2E"/>
    <w:rsid w:val="00567156"/>
    <w:rsid w:val="0057053D"/>
    <w:rsid w:val="00572A9C"/>
    <w:rsid w:val="005761E5"/>
    <w:rsid w:val="005778F1"/>
    <w:rsid w:val="005806D9"/>
    <w:rsid w:val="005815E7"/>
    <w:rsid w:val="00584702"/>
    <w:rsid w:val="005849E8"/>
    <w:rsid w:val="00585C3E"/>
    <w:rsid w:val="00591143"/>
    <w:rsid w:val="00591D1A"/>
    <w:rsid w:val="00591D79"/>
    <w:rsid w:val="00594937"/>
    <w:rsid w:val="0059498F"/>
    <w:rsid w:val="00596BF8"/>
    <w:rsid w:val="00596FEF"/>
    <w:rsid w:val="00597645"/>
    <w:rsid w:val="00597D12"/>
    <w:rsid w:val="005A2526"/>
    <w:rsid w:val="005A2F79"/>
    <w:rsid w:val="005A6F0D"/>
    <w:rsid w:val="005A7973"/>
    <w:rsid w:val="005B07C9"/>
    <w:rsid w:val="005B3CFE"/>
    <w:rsid w:val="005B3F41"/>
    <w:rsid w:val="005B52B3"/>
    <w:rsid w:val="005B6661"/>
    <w:rsid w:val="005C0CCA"/>
    <w:rsid w:val="005C1279"/>
    <w:rsid w:val="005C1AB2"/>
    <w:rsid w:val="005C2A25"/>
    <w:rsid w:val="005C581A"/>
    <w:rsid w:val="005C72EF"/>
    <w:rsid w:val="005D08C4"/>
    <w:rsid w:val="005D6321"/>
    <w:rsid w:val="005D705C"/>
    <w:rsid w:val="005E00A6"/>
    <w:rsid w:val="005E1C73"/>
    <w:rsid w:val="005E363D"/>
    <w:rsid w:val="005E4B68"/>
    <w:rsid w:val="005F171E"/>
    <w:rsid w:val="005F4575"/>
    <w:rsid w:val="005F4DC3"/>
    <w:rsid w:val="005F598F"/>
    <w:rsid w:val="00601B18"/>
    <w:rsid w:val="00605177"/>
    <w:rsid w:val="006052BD"/>
    <w:rsid w:val="00605D33"/>
    <w:rsid w:val="006107CB"/>
    <w:rsid w:val="006108F6"/>
    <w:rsid w:val="0061434C"/>
    <w:rsid w:val="00620B15"/>
    <w:rsid w:val="006231FD"/>
    <w:rsid w:val="00625314"/>
    <w:rsid w:val="006269DF"/>
    <w:rsid w:val="00630E39"/>
    <w:rsid w:val="0063465A"/>
    <w:rsid w:val="00636363"/>
    <w:rsid w:val="00644036"/>
    <w:rsid w:val="00644F9C"/>
    <w:rsid w:val="00645902"/>
    <w:rsid w:val="00645D2D"/>
    <w:rsid w:val="00645D2F"/>
    <w:rsid w:val="00652ABE"/>
    <w:rsid w:val="0065518F"/>
    <w:rsid w:val="00656B8E"/>
    <w:rsid w:val="006679F3"/>
    <w:rsid w:val="0067118D"/>
    <w:rsid w:val="00675AA8"/>
    <w:rsid w:val="0067737D"/>
    <w:rsid w:val="00677D4F"/>
    <w:rsid w:val="00680059"/>
    <w:rsid w:val="006804CB"/>
    <w:rsid w:val="00681298"/>
    <w:rsid w:val="0068530A"/>
    <w:rsid w:val="00686992"/>
    <w:rsid w:val="00686BDB"/>
    <w:rsid w:val="00686C96"/>
    <w:rsid w:val="00690717"/>
    <w:rsid w:val="0069165B"/>
    <w:rsid w:val="00696FAB"/>
    <w:rsid w:val="006A1465"/>
    <w:rsid w:val="006A3F1B"/>
    <w:rsid w:val="006A4690"/>
    <w:rsid w:val="006A603E"/>
    <w:rsid w:val="006B07E4"/>
    <w:rsid w:val="006B375A"/>
    <w:rsid w:val="006B579F"/>
    <w:rsid w:val="006B61D0"/>
    <w:rsid w:val="006B6AED"/>
    <w:rsid w:val="006B6F7B"/>
    <w:rsid w:val="006C3EF4"/>
    <w:rsid w:val="006C5638"/>
    <w:rsid w:val="006C6636"/>
    <w:rsid w:val="006E09F3"/>
    <w:rsid w:val="006E1FC6"/>
    <w:rsid w:val="006E31D2"/>
    <w:rsid w:val="006E3D1B"/>
    <w:rsid w:val="006E420E"/>
    <w:rsid w:val="006E42FB"/>
    <w:rsid w:val="006E4512"/>
    <w:rsid w:val="006E53CB"/>
    <w:rsid w:val="006E6F39"/>
    <w:rsid w:val="006E6F79"/>
    <w:rsid w:val="007007B2"/>
    <w:rsid w:val="007024C6"/>
    <w:rsid w:val="00703838"/>
    <w:rsid w:val="007039B4"/>
    <w:rsid w:val="007047B5"/>
    <w:rsid w:val="00706005"/>
    <w:rsid w:val="00706B98"/>
    <w:rsid w:val="007077BB"/>
    <w:rsid w:val="00710E2C"/>
    <w:rsid w:val="007130FF"/>
    <w:rsid w:val="0071492E"/>
    <w:rsid w:val="0071555D"/>
    <w:rsid w:val="007169E1"/>
    <w:rsid w:val="00717739"/>
    <w:rsid w:val="00721723"/>
    <w:rsid w:val="00731EC9"/>
    <w:rsid w:val="00732CD9"/>
    <w:rsid w:val="0074060D"/>
    <w:rsid w:val="00743B96"/>
    <w:rsid w:val="00743F3C"/>
    <w:rsid w:val="007475C7"/>
    <w:rsid w:val="00747633"/>
    <w:rsid w:val="0075324C"/>
    <w:rsid w:val="007535F8"/>
    <w:rsid w:val="0075454E"/>
    <w:rsid w:val="0075504B"/>
    <w:rsid w:val="007561BA"/>
    <w:rsid w:val="0075682B"/>
    <w:rsid w:val="00757ADE"/>
    <w:rsid w:val="00761D29"/>
    <w:rsid w:val="00771929"/>
    <w:rsid w:val="00771F63"/>
    <w:rsid w:val="00772C3A"/>
    <w:rsid w:val="00773259"/>
    <w:rsid w:val="0077426C"/>
    <w:rsid w:val="00775954"/>
    <w:rsid w:val="00776769"/>
    <w:rsid w:val="00780103"/>
    <w:rsid w:val="00783185"/>
    <w:rsid w:val="00793B8D"/>
    <w:rsid w:val="00796253"/>
    <w:rsid w:val="00796430"/>
    <w:rsid w:val="007A08AB"/>
    <w:rsid w:val="007A1A52"/>
    <w:rsid w:val="007A22C9"/>
    <w:rsid w:val="007A452B"/>
    <w:rsid w:val="007C444E"/>
    <w:rsid w:val="007C4EA9"/>
    <w:rsid w:val="007C636C"/>
    <w:rsid w:val="007D15DA"/>
    <w:rsid w:val="007D4908"/>
    <w:rsid w:val="007E34A6"/>
    <w:rsid w:val="007E4D16"/>
    <w:rsid w:val="007F5021"/>
    <w:rsid w:val="008005D9"/>
    <w:rsid w:val="008007ED"/>
    <w:rsid w:val="0080227D"/>
    <w:rsid w:val="008071FD"/>
    <w:rsid w:val="00811C57"/>
    <w:rsid w:val="00813513"/>
    <w:rsid w:val="008149A9"/>
    <w:rsid w:val="008152BB"/>
    <w:rsid w:val="00815971"/>
    <w:rsid w:val="00816C15"/>
    <w:rsid w:val="00817C14"/>
    <w:rsid w:val="00820BD3"/>
    <w:rsid w:val="00823718"/>
    <w:rsid w:val="00825649"/>
    <w:rsid w:val="00826A5D"/>
    <w:rsid w:val="008311E2"/>
    <w:rsid w:val="0083413F"/>
    <w:rsid w:val="00836530"/>
    <w:rsid w:val="0083713D"/>
    <w:rsid w:val="00837248"/>
    <w:rsid w:val="00840783"/>
    <w:rsid w:val="0084418E"/>
    <w:rsid w:val="0084707B"/>
    <w:rsid w:val="00847A4F"/>
    <w:rsid w:val="0085068E"/>
    <w:rsid w:val="00854F47"/>
    <w:rsid w:val="00855C2D"/>
    <w:rsid w:val="008572C6"/>
    <w:rsid w:val="00873BCF"/>
    <w:rsid w:val="008744D8"/>
    <w:rsid w:val="00892419"/>
    <w:rsid w:val="008954B0"/>
    <w:rsid w:val="00897634"/>
    <w:rsid w:val="00897EF4"/>
    <w:rsid w:val="008A1E08"/>
    <w:rsid w:val="008A27B4"/>
    <w:rsid w:val="008B1839"/>
    <w:rsid w:val="008B6266"/>
    <w:rsid w:val="008B7A37"/>
    <w:rsid w:val="008C0A72"/>
    <w:rsid w:val="008C5DE2"/>
    <w:rsid w:val="008C6271"/>
    <w:rsid w:val="008C7FA4"/>
    <w:rsid w:val="008D0A18"/>
    <w:rsid w:val="008D0BDA"/>
    <w:rsid w:val="008D4A29"/>
    <w:rsid w:val="008D72E9"/>
    <w:rsid w:val="008D7AE0"/>
    <w:rsid w:val="008D7EF9"/>
    <w:rsid w:val="008E3251"/>
    <w:rsid w:val="008E34F1"/>
    <w:rsid w:val="008E54E5"/>
    <w:rsid w:val="008E5D00"/>
    <w:rsid w:val="008E60DD"/>
    <w:rsid w:val="008E6A8B"/>
    <w:rsid w:val="008F2046"/>
    <w:rsid w:val="008F6B67"/>
    <w:rsid w:val="00900C3F"/>
    <w:rsid w:val="00901AF5"/>
    <w:rsid w:val="0090216C"/>
    <w:rsid w:val="009041E0"/>
    <w:rsid w:val="00904853"/>
    <w:rsid w:val="00905AEB"/>
    <w:rsid w:val="00905DEE"/>
    <w:rsid w:val="00906207"/>
    <w:rsid w:val="009100DE"/>
    <w:rsid w:val="0091454B"/>
    <w:rsid w:val="009221C9"/>
    <w:rsid w:val="00923DB4"/>
    <w:rsid w:val="00931CBF"/>
    <w:rsid w:val="00933F6B"/>
    <w:rsid w:val="00937583"/>
    <w:rsid w:val="00937803"/>
    <w:rsid w:val="00944176"/>
    <w:rsid w:val="00944A78"/>
    <w:rsid w:val="00950926"/>
    <w:rsid w:val="009537A4"/>
    <w:rsid w:val="009565B3"/>
    <w:rsid w:val="00961BC7"/>
    <w:rsid w:val="00961F4F"/>
    <w:rsid w:val="009621F0"/>
    <w:rsid w:val="0096398D"/>
    <w:rsid w:val="00964C3F"/>
    <w:rsid w:val="0096521F"/>
    <w:rsid w:val="00965ACE"/>
    <w:rsid w:val="009662E8"/>
    <w:rsid w:val="00967F3C"/>
    <w:rsid w:val="00971074"/>
    <w:rsid w:val="009712AE"/>
    <w:rsid w:val="00972CB5"/>
    <w:rsid w:val="00973F65"/>
    <w:rsid w:val="009748AA"/>
    <w:rsid w:val="00980EC6"/>
    <w:rsid w:val="00983595"/>
    <w:rsid w:val="00984CE0"/>
    <w:rsid w:val="00985F07"/>
    <w:rsid w:val="009905A5"/>
    <w:rsid w:val="009947F9"/>
    <w:rsid w:val="00994926"/>
    <w:rsid w:val="00997B77"/>
    <w:rsid w:val="009A2D0F"/>
    <w:rsid w:val="009A3C76"/>
    <w:rsid w:val="009A4DF2"/>
    <w:rsid w:val="009A4ED7"/>
    <w:rsid w:val="009A4F12"/>
    <w:rsid w:val="009A5086"/>
    <w:rsid w:val="009B0023"/>
    <w:rsid w:val="009B196A"/>
    <w:rsid w:val="009B439B"/>
    <w:rsid w:val="009C2392"/>
    <w:rsid w:val="009C23D2"/>
    <w:rsid w:val="009C300E"/>
    <w:rsid w:val="009C4087"/>
    <w:rsid w:val="009C4111"/>
    <w:rsid w:val="009C4489"/>
    <w:rsid w:val="009C4712"/>
    <w:rsid w:val="009C7D96"/>
    <w:rsid w:val="009D1DFB"/>
    <w:rsid w:val="009D21E0"/>
    <w:rsid w:val="009D2465"/>
    <w:rsid w:val="009E2C98"/>
    <w:rsid w:val="009E685F"/>
    <w:rsid w:val="009E78ED"/>
    <w:rsid w:val="009F1221"/>
    <w:rsid w:val="009F1931"/>
    <w:rsid w:val="009F19DA"/>
    <w:rsid w:val="009F3498"/>
    <w:rsid w:val="009F5825"/>
    <w:rsid w:val="00A00521"/>
    <w:rsid w:val="00A00B2D"/>
    <w:rsid w:val="00A0182A"/>
    <w:rsid w:val="00A03E9F"/>
    <w:rsid w:val="00A0461F"/>
    <w:rsid w:val="00A0542F"/>
    <w:rsid w:val="00A05936"/>
    <w:rsid w:val="00A05E4F"/>
    <w:rsid w:val="00A1343E"/>
    <w:rsid w:val="00A1396B"/>
    <w:rsid w:val="00A140C5"/>
    <w:rsid w:val="00A1616D"/>
    <w:rsid w:val="00A1685A"/>
    <w:rsid w:val="00A17535"/>
    <w:rsid w:val="00A24FB3"/>
    <w:rsid w:val="00A2634C"/>
    <w:rsid w:val="00A31679"/>
    <w:rsid w:val="00A3421F"/>
    <w:rsid w:val="00A35463"/>
    <w:rsid w:val="00A35E3B"/>
    <w:rsid w:val="00A416F6"/>
    <w:rsid w:val="00A41779"/>
    <w:rsid w:val="00A418C1"/>
    <w:rsid w:val="00A419F2"/>
    <w:rsid w:val="00A41D0C"/>
    <w:rsid w:val="00A43577"/>
    <w:rsid w:val="00A43DB4"/>
    <w:rsid w:val="00A455FC"/>
    <w:rsid w:val="00A45D1E"/>
    <w:rsid w:val="00A53336"/>
    <w:rsid w:val="00A5388F"/>
    <w:rsid w:val="00A55B27"/>
    <w:rsid w:val="00A56586"/>
    <w:rsid w:val="00A57753"/>
    <w:rsid w:val="00A62ED6"/>
    <w:rsid w:val="00A66AA6"/>
    <w:rsid w:val="00A674C7"/>
    <w:rsid w:val="00A7246E"/>
    <w:rsid w:val="00A74C5E"/>
    <w:rsid w:val="00A770A9"/>
    <w:rsid w:val="00A81D35"/>
    <w:rsid w:val="00A8568F"/>
    <w:rsid w:val="00A8595B"/>
    <w:rsid w:val="00A87562"/>
    <w:rsid w:val="00A90ECF"/>
    <w:rsid w:val="00A9224A"/>
    <w:rsid w:val="00A97590"/>
    <w:rsid w:val="00AA37C7"/>
    <w:rsid w:val="00AA4652"/>
    <w:rsid w:val="00AA6332"/>
    <w:rsid w:val="00AA6DF6"/>
    <w:rsid w:val="00AB04D0"/>
    <w:rsid w:val="00AB22C4"/>
    <w:rsid w:val="00AB2455"/>
    <w:rsid w:val="00AB66DB"/>
    <w:rsid w:val="00AB7707"/>
    <w:rsid w:val="00AC2882"/>
    <w:rsid w:val="00AC531D"/>
    <w:rsid w:val="00AD24D6"/>
    <w:rsid w:val="00AD59C8"/>
    <w:rsid w:val="00AD6E09"/>
    <w:rsid w:val="00AE1C77"/>
    <w:rsid w:val="00AE47D1"/>
    <w:rsid w:val="00AE4DFE"/>
    <w:rsid w:val="00AE75F1"/>
    <w:rsid w:val="00AE78D1"/>
    <w:rsid w:val="00AF07AA"/>
    <w:rsid w:val="00AF1A1D"/>
    <w:rsid w:val="00AF1E77"/>
    <w:rsid w:val="00AF5675"/>
    <w:rsid w:val="00AF5B86"/>
    <w:rsid w:val="00AF6B3D"/>
    <w:rsid w:val="00AF72C3"/>
    <w:rsid w:val="00AF78E3"/>
    <w:rsid w:val="00AF7CF9"/>
    <w:rsid w:val="00B025D1"/>
    <w:rsid w:val="00B066FF"/>
    <w:rsid w:val="00B06A00"/>
    <w:rsid w:val="00B1262D"/>
    <w:rsid w:val="00B165F8"/>
    <w:rsid w:val="00B16E56"/>
    <w:rsid w:val="00B21122"/>
    <w:rsid w:val="00B2205B"/>
    <w:rsid w:val="00B2219A"/>
    <w:rsid w:val="00B23FA3"/>
    <w:rsid w:val="00B25A95"/>
    <w:rsid w:val="00B2755E"/>
    <w:rsid w:val="00B311B5"/>
    <w:rsid w:val="00B33B53"/>
    <w:rsid w:val="00B33E96"/>
    <w:rsid w:val="00B35991"/>
    <w:rsid w:val="00B36A9E"/>
    <w:rsid w:val="00B418FD"/>
    <w:rsid w:val="00B42D68"/>
    <w:rsid w:val="00B4433E"/>
    <w:rsid w:val="00B45D6A"/>
    <w:rsid w:val="00B477C3"/>
    <w:rsid w:val="00B5723D"/>
    <w:rsid w:val="00B60332"/>
    <w:rsid w:val="00B63833"/>
    <w:rsid w:val="00B63F74"/>
    <w:rsid w:val="00B66814"/>
    <w:rsid w:val="00B70F6F"/>
    <w:rsid w:val="00B71949"/>
    <w:rsid w:val="00B72DCE"/>
    <w:rsid w:val="00B73863"/>
    <w:rsid w:val="00B74EFB"/>
    <w:rsid w:val="00B75345"/>
    <w:rsid w:val="00B76C77"/>
    <w:rsid w:val="00B77552"/>
    <w:rsid w:val="00B77B10"/>
    <w:rsid w:val="00B77BE7"/>
    <w:rsid w:val="00B81357"/>
    <w:rsid w:val="00B83A6E"/>
    <w:rsid w:val="00B8771E"/>
    <w:rsid w:val="00B90B9F"/>
    <w:rsid w:val="00B9472F"/>
    <w:rsid w:val="00BA4138"/>
    <w:rsid w:val="00BA5711"/>
    <w:rsid w:val="00BB04EB"/>
    <w:rsid w:val="00BB09CD"/>
    <w:rsid w:val="00BB195F"/>
    <w:rsid w:val="00BB26C7"/>
    <w:rsid w:val="00BC0729"/>
    <w:rsid w:val="00BC1595"/>
    <w:rsid w:val="00BC2E45"/>
    <w:rsid w:val="00BC4633"/>
    <w:rsid w:val="00BC468C"/>
    <w:rsid w:val="00BD0586"/>
    <w:rsid w:val="00BD165E"/>
    <w:rsid w:val="00BD47FB"/>
    <w:rsid w:val="00BD63A8"/>
    <w:rsid w:val="00BD74D1"/>
    <w:rsid w:val="00BE3714"/>
    <w:rsid w:val="00BE5BC0"/>
    <w:rsid w:val="00BE7318"/>
    <w:rsid w:val="00BF029B"/>
    <w:rsid w:val="00BF0B50"/>
    <w:rsid w:val="00BF1AA1"/>
    <w:rsid w:val="00BF3FEB"/>
    <w:rsid w:val="00BF7375"/>
    <w:rsid w:val="00C0021C"/>
    <w:rsid w:val="00C00B39"/>
    <w:rsid w:val="00C03412"/>
    <w:rsid w:val="00C0484C"/>
    <w:rsid w:val="00C05D31"/>
    <w:rsid w:val="00C06FD3"/>
    <w:rsid w:val="00C1206D"/>
    <w:rsid w:val="00C12E54"/>
    <w:rsid w:val="00C13DC0"/>
    <w:rsid w:val="00C15237"/>
    <w:rsid w:val="00C1580B"/>
    <w:rsid w:val="00C2013E"/>
    <w:rsid w:val="00C20BBD"/>
    <w:rsid w:val="00C22771"/>
    <w:rsid w:val="00C27699"/>
    <w:rsid w:val="00C31CDC"/>
    <w:rsid w:val="00C32117"/>
    <w:rsid w:val="00C346CE"/>
    <w:rsid w:val="00C34898"/>
    <w:rsid w:val="00C361EE"/>
    <w:rsid w:val="00C423FC"/>
    <w:rsid w:val="00C4572B"/>
    <w:rsid w:val="00C50015"/>
    <w:rsid w:val="00C51BF4"/>
    <w:rsid w:val="00C548E7"/>
    <w:rsid w:val="00C555EA"/>
    <w:rsid w:val="00C56A86"/>
    <w:rsid w:val="00C56F6E"/>
    <w:rsid w:val="00C57BC5"/>
    <w:rsid w:val="00C624B5"/>
    <w:rsid w:val="00C627E8"/>
    <w:rsid w:val="00C64D25"/>
    <w:rsid w:val="00C653D9"/>
    <w:rsid w:val="00C653F3"/>
    <w:rsid w:val="00C668DE"/>
    <w:rsid w:val="00C73928"/>
    <w:rsid w:val="00C75853"/>
    <w:rsid w:val="00C77C34"/>
    <w:rsid w:val="00C83A49"/>
    <w:rsid w:val="00C8450F"/>
    <w:rsid w:val="00C93428"/>
    <w:rsid w:val="00C949AC"/>
    <w:rsid w:val="00C959C5"/>
    <w:rsid w:val="00CA1D5D"/>
    <w:rsid w:val="00CA2B0E"/>
    <w:rsid w:val="00CA2FA5"/>
    <w:rsid w:val="00CA396F"/>
    <w:rsid w:val="00CA6399"/>
    <w:rsid w:val="00CB484B"/>
    <w:rsid w:val="00CB6408"/>
    <w:rsid w:val="00CB701E"/>
    <w:rsid w:val="00CC0238"/>
    <w:rsid w:val="00CC12B3"/>
    <w:rsid w:val="00CC40D6"/>
    <w:rsid w:val="00CC72C3"/>
    <w:rsid w:val="00CC76B1"/>
    <w:rsid w:val="00CD0DAA"/>
    <w:rsid w:val="00CD2BE0"/>
    <w:rsid w:val="00CD37B5"/>
    <w:rsid w:val="00CD428A"/>
    <w:rsid w:val="00CD51D2"/>
    <w:rsid w:val="00CD70EA"/>
    <w:rsid w:val="00CD72D1"/>
    <w:rsid w:val="00CE00F1"/>
    <w:rsid w:val="00CE2A32"/>
    <w:rsid w:val="00CE3A31"/>
    <w:rsid w:val="00CE4015"/>
    <w:rsid w:val="00CE6560"/>
    <w:rsid w:val="00CE775B"/>
    <w:rsid w:val="00D01C77"/>
    <w:rsid w:val="00D058B6"/>
    <w:rsid w:val="00D058B9"/>
    <w:rsid w:val="00D068A3"/>
    <w:rsid w:val="00D07136"/>
    <w:rsid w:val="00D135E3"/>
    <w:rsid w:val="00D13962"/>
    <w:rsid w:val="00D15784"/>
    <w:rsid w:val="00D1604D"/>
    <w:rsid w:val="00D16A4D"/>
    <w:rsid w:val="00D17F7E"/>
    <w:rsid w:val="00D24714"/>
    <w:rsid w:val="00D26A85"/>
    <w:rsid w:val="00D35670"/>
    <w:rsid w:val="00D4254E"/>
    <w:rsid w:val="00D42FFD"/>
    <w:rsid w:val="00D44835"/>
    <w:rsid w:val="00D455EB"/>
    <w:rsid w:val="00D45BA6"/>
    <w:rsid w:val="00D46F5C"/>
    <w:rsid w:val="00D51525"/>
    <w:rsid w:val="00D53C7D"/>
    <w:rsid w:val="00D5650F"/>
    <w:rsid w:val="00D607C8"/>
    <w:rsid w:val="00D6180A"/>
    <w:rsid w:val="00D652D7"/>
    <w:rsid w:val="00D6718D"/>
    <w:rsid w:val="00D70847"/>
    <w:rsid w:val="00D80563"/>
    <w:rsid w:val="00D87F8C"/>
    <w:rsid w:val="00D90FDE"/>
    <w:rsid w:val="00D91C33"/>
    <w:rsid w:val="00D94BAD"/>
    <w:rsid w:val="00D95B0C"/>
    <w:rsid w:val="00D972D4"/>
    <w:rsid w:val="00DA244A"/>
    <w:rsid w:val="00DA3232"/>
    <w:rsid w:val="00DA4508"/>
    <w:rsid w:val="00DB3482"/>
    <w:rsid w:val="00DB4D17"/>
    <w:rsid w:val="00DC0924"/>
    <w:rsid w:val="00DC1CC0"/>
    <w:rsid w:val="00DC359F"/>
    <w:rsid w:val="00DD2778"/>
    <w:rsid w:val="00DD40C1"/>
    <w:rsid w:val="00DD7E84"/>
    <w:rsid w:val="00DE032F"/>
    <w:rsid w:val="00DE2903"/>
    <w:rsid w:val="00DE41A9"/>
    <w:rsid w:val="00DE5C7E"/>
    <w:rsid w:val="00DE6A58"/>
    <w:rsid w:val="00DE7DF6"/>
    <w:rsid w:val="00DF09A8"/>
    <w:rsid w:val="00DF61EC"/>
    <w:rsid w:val="00E00DDA"/>
    <w:rsid w:val="00E0154D"/>
    <w:rsid w:val="00E01D36"/>
    <w:rsid w:val="00E02EE3"/>
    <w:rsid w:val="00E137EC"/>
    <w:rsid w:val="00E148EF"/>
    <w:rsid w:val="00E14C3A"/>
    <w:rsid w:val="00E161F4"/>
    <w:rsid w:val="00E20584"/>
    <w:rsid w:val="00E212E1"/>
    <w:rsid w:val="00E25AE6"/>
    <w:rsid w:val="00E2611F"/>
    <w:rsid w:val="00E318D2"/>
    <w:rsid w:val="00E360E8"/>
    <w:rsid w:val="00E36AF0"/>
    <w:rsid w:val="00E36CF1"/>
    <w:rsid w:val="00E41800"/>
    <w:rsid w:val="00E419DF"/>
    <w:rsid w:val="00E41DD0"/>
    <w:rsid w:val="00E43F00"/>
    <w:rsid w:val="00E44E56"/>
    <w:rsid w:val="00E45BBB"/>
    <w:rsid w:val="00E52305"/>
    <w:rsid w:val="00E61402"/>
    <w:rsid w:val="00E637AA"/>
    <w:rsid w:val="00E703A8"/>
    <w:rsid w:val="00E70C44"/>
    <w:rsid w:val="00E73861"/>
    <w:rsid w:val="00E74AA2"/>
    <w:rsid w:val="00E829EC"/>
    <w:rsid w:val="00E84B7C"/>
    <w:rsid w:val="00E851A3"/>
    <w:rsid w:val="00E8647D"/>
    <w:rsid w:val="00E9271F"/>
    <w:rsid w:val="00E9311E"/>
    <w:rsid w:val="00E934A1"/>
    <w:rsid w:val="00E97555"/>
    <w:rsid w:val="00EA030D"/>
    <w:rsid w:val="00EA0B65"/>
    <w:rsid w:val="00EA1CC2"/>
    <w:rsid w:val="00EA2513"/>
    <w:rsid w:val="00EA4C92"/>
    <w:rsid w:val="00EB2571"/>
    <w:rsid w:val="00EB2D7C"/>
    <w:rsid w:val="00EB34F9"/>
    <w:rsid w:val="00EB5065"/>
    <w:rsid w:val="00EC32D4"/>
    <w:rsid w:val="00EC380A"/>
    <w:rsid w:val="00EC5E10"/>
    <w:rsid w:val="00ED33CC"/>
    <w:rsid w:val="00EE7805"/>
    <w:rsid w:val="00EF0BB5"/>
    <w:rsid w:val="00EF2540"/>
    <w:rsid w:val="00EF4F62"/>
    <w:rsid w:val="00F02E70"/>
    <w:rsid w:val="00F072CF"/>
    <w:rsid w:val="00F13C8F"/>
    <w:rsid w:val="00F141C0"/>
    <w:rsid w:val="00F148A1"/>
    <w:rsid w:val="00F14A70"/>
    <w:rsid w:val="00F26760"/>
    <w:rsid w:val="00F2789E"/>
    <w:rsid w:val="00F31452"/>
    <w:rsid w:val="00F318F2"/>
    <w:rsid w:val="00F343C0"/>
    <w:rsid w:val="00F3602F"/>
    <w:rsid w:val="00F373A8"/>
    <w:rsid w:val="00F37DD0"/>
    <w:rsid w:val="00F421E6"/>
    <w:rsid w:val="00F42490"/>
    <w:rsid w:val="00F432FC"/>
    <w:rsid w:val="00F43648"/>
    <w:rsid w:val="00F47788"/>
    <w:rsid w:val="00F51AC8"/>
    <w:rsid w:val="00F5435A"/>
    <w:rsid w:val="00F54436"/>
    <w:rsid w:val="00F5769A"/>
    <w:rsid w:val="00F57A70"/>
    <w:rsid w:val="00F6092C"/>
    <w:rsid w:val="00F63890"/>
    <w:rsid w:val="00F655E0"/>
    <w:rsid w:val="00F774FA"/>
    <w:rsid w:val="00F80202"/>
    <w:rsid w:val="00F82076"/>
    <w:rsid w:val="00F85D64"/>
    <w:rsid w:val="00F90547"/>
    <w:rsid w:val="00F913CD"/>
    <w:rsid w:val="00F955B3"/>
    <w:rsid w:val="00F95EB1"/>
    <w:rsid w:val="00FA4289"/>
    <w:rsid w:val="00FA753F"/>
    <w:rsid w:val="00FB1B38"/>
    <w:rsid w:val="00FB4778"/>
    <w:rsid w:val="00FD45F7"/>
    <w:rsid w:val="00FD6202"/>
    <w:rsid w:val="00FD63CD"/>
    <w:rsid w:val="00FD7141"/>
    <w:rsid w:val="00FE09E8"/>
    <w:rsid w:val="00FE0FB2"/>
    <w:rsid w:val="00FE6A4C"/>
    <w:rsid w:val="00FE6FED"/>
    <w:rsid w:val="00FE7FC9"/>
    <w:rsid w:val="00FF21E3"/>
    <w:rsid w:val="00FF2E98"/>
    <w:rsid w:val="00FF79FF"/>
    <w:rsid w:val="0615CBA5"/>
    <w:rsid w:val="11A465A7"/>
    <w:rsid w:val="14F239D2"/>
    <w:rsid w:val="17EFA0E9"/>
    <w:rsid w:val="27A1CADC"/>
    <w:rsid w:val="2A981690"/>
    <w:rsid w:val="2F65E702"/>
    <w:rsid w:val="41A70515"/>
    <w:rsid w:val="4C2F3F8C"/>
    <w:rsid w:val="55AEB4AA"/>
    <w:rsid w:val="62132331"/>
    <w:rsid w:val="67BEAF8C"/>
    <w:rsid w:val="6850243F"/>
    <w:rsid w:val="6C29144F"/>
    <w:rsid w:val="7568D5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9078B"/>
  <w15:docId w15:val="{B76F1A46-D668-4622-B5F6-6E10BF85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B39"/>
    <w:rPr>
      <w:sz w:val="24"/>
      <w:szCs w:val="24"/>
    </w:rPr>
  </w:style>
  <w:style w:type="paragraph" w:styleId="Heading1">
    <w:name w:val="heading 1"/>
    <w:basedOn w:val="BodyText"/>
    <w:next w:val="BodyTextIndent-afterheading1"/>
    <w:link w:val="Heading1Char"/>
    <w:qFormat/>
    <w:rsid w:val="00A45D1E"/>
    <w:pPr>
      <w:numPr>
        <w:numId w:val="5"/>
      </w:numPr>
      <w:spacing w:before="720" w:after="60" w:line="360" w:lineRule="exact"/>
      <w:outlineLvl w:val="0"/>
    </w:pPr>
    <w:rPr>
      <w:rFonts w:ascii="Georgia" w:hAnsi="Georgia"/>
      <w:b/>
      <w:i/>
      <w:color w:val="336699"/>
      <w:sz w:val="28"/>
    </w:rPr>
  </w:style>
  <w:style w:type="paragraph" w:styleId="Heading2">
    <w:name w:val="heading 2"/>
    <w:basedOn w:val="Heading1"/>
    <w:next w:val="BodyText"/>
    <w:link w:val="Heading2Char"/>
    <w:qFormat/>
    <w:rsid w:val="001B0483"/>
    <w:pPr>
      <w:numPr>
        <w:ilvl w:val="1"/>
      </w:numPr>
      <w:tabs>
        <w:tab w:val="left" w:pos="540"/>
      </w:tabs>
      <w:spacing w:before="360"/>
      <w:outlineLvl w:val="1"/>
    </w:pPr>
    <w:rPr>
      <w:rFonts w:ascii="Arial" w:hAnsi="Arial"/>
      <w:i w:val="0"/>
      <w:caps/>
      <w:color w:val="7791AD"/>
      <w:spacing w:val="22"/>
      <w:sz w:val="20"/>
      <w:szCs w:val="28"/>
    </w:rPr>
  </w:style>
  <w:style w:type="paragraph" w:styleId="Heading3">
    <w:name w:val="heading 3"/>
    <w:basedOn w:val="Normal"/>
    <w:next w:val="BodyText"/>
    <w:qFormat/>
    <w:rsid w:val="00EB2571"/>
    <w:pPr>
      <w:spacing w:before="360" w:after="120"/>
      <w:ind w:left="539"/>
      <w:outlineLvl w:val="2"/>
    </w:pPr>
    <w:rPr>
      <w:rFonts w:ascii="Arial" w:hAnsi="Arial" w:cs="Arial"/>
      <w:color w:val="808080"/>
      <w:sz w:val="22"/>
      <w:szCs w:val="22"/>
    </w:rPr>
  </w:style>
  <w:style w:type="paragraph" w:styleId="Heading4">
    <w:name w:val="heading 4"/>
    <w:basedOn w:val="BodyText"/>
    <w:next w:val="Normal"/>
    <w:qFormat/>
    <w:rsid w:val="003161E2"/>
    <w:pPr>
      <w:spacing w:before="360"/>
      <w:outlineLvl w:val="3"/>
    </w:pPr>
    <w:rPr>
      <w:b/>
      <w:caps/>
      <w:color w:val="808080"/>
      <w:spacing w:val="28"/>
    </w:rPr>
  </w:style>
  <w:style w:type="paragraph" w:styleId="Heading5">
    <w:name w:val="heading 5"/>
    <w:basedOn w:val="Normal"/>
    <w:next w:val="Normal"/>
    <w:qFormat/>
    <w:rsid w:val="001307BD"/>
    <w:pPr>
      <w:spacing w:before="240" w:after="60"/>
      <w:outlineLvl w:val="4"/>
    </w:pPr>
    <w:rPr>
      <w:rFonts w:ascii="Arial" w:hAnsi="Arial"/>
      <w:bCs/>
      <w:i/>
      <w:iCs/>
      <w:color w:val="80808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A3421F"/>
    <w:pPr>
      <w:spacing w:before="120" w:after="120" w:line="280" w:lineRule="exact"/>
    </w:pPr>
    <w:rPr>
      <w:rFonts w:ascii="Arial" w:hAnsi="Arial"/>
      <w:sz w:val="20"/>
    </w:rPr>
  </w:style>
  <w:style w:type="character" w:customStyle="1" w:styleId="BodyTextChar">
    <w:name w:val="Body Text Char"/>
    <w:link w:val="BodyText"/>
    <w:rsid w:val="00A3421F"/>
    <w:rPr>
      <w:rFonts w:ascii="Arial" w:hAnsi="Arial"/>
      <w:szCs w:val="24"/>
    </w:rPr>
  </w:style>
  <w:style w:type="character" w:customStyle="1" w:styleId="Heading1Char">
    <w:name w:val="Heading 1 Char"/>
    <w:link w:val="Heading1"/>
    <w:rsid w:val="00A45D1E"/>
    <w:rPr>
      <w:rFonts w:ascii="Georgia" w:hAnsi="Georgia"/>
      <w:b/>
      <w:i/>
      <w:color w:val="336699"/>
      <w:sz w:val="28"/>
      <w:szCs w:val="24"/>
    </w:rPr>
  </w:style>
  <w:style w:type="paragraph" w:styleId="Header">
    <w:name w:val="header"/>
    <w:basedOn w:val="Normal"/>
    <w:rsid w:val="00793B8D"/>
    <w:pPr>
      <w:tabs>
        <w:tab w:val="center" w:pos="4153"/>
        <w:tab w:val="right" w:pos="8306"/>
      </w:tabs>
    </w:pPr>
    <w:rPr>
      <w:rFonts w:ascii="Arial" w:hAnsi="Arial"/>
    </w:rPr>
  </w:style>
  <w:style w:type="paragraph" w:styleId="Footer">
    <w:name w:val="footer"/>
    <w:basedOn w:val="Normal"/>
    <w:rsid w:val="00793B8D"/>
    <w:pPr>
      <w:pBdr>
        <w:top w:val="dotted" w:sz="4" w:space="5" w:color="C0C0C0"/>
      </w:pBdr>
      <w:tabs>
        <w:tab w:val="center" w:pos="4153"/>
        <w:tab w:val="right" w:pos="8306"/>
      </w:tabs>
    </w:pPr>
    <w:rPr>
      <w:rFonts w:ascii="Arial" w:hAnsi="Arial"/>
      <w:spacing w:val="8"/>
      <w:sz w:val="16"/>
    </w:rPr>
  </w:style>
  <w:style w:type="character" w:styleId="Hyperlink">
    <w:name w:val="Hyperlink"/>
    <w:rsid w:val="00793B8D"/>
    <w:rPr>
      <w:color w:val="336699"/>
      <w:u w:val="none"/>
    </w:rPr>
  </w:style>
  <w:style w:type="paragraph" w:customStyle="1" w:styleId="DocumentTitle">
    <w:name w:val="Document Title"/>
    <w:basedOn w:val="Normal"/>
    <w:next w:val="BodyText"/>
    <w:rsid w:val="00E36CF1"/>
    <w:pPr>
      <w:spacing w:after="240"/>
    </w:pPr>
    <w:rPr>
      <w:rFonts w:ascii="Georgia" w:hAnsi="Georgia" w:cs="Arial"/>
      <w:color w:val="C0C0C0"/>
      <w:sz w:val="32"/>
      <w:szCs w:val="32"/>
    </w:rPr>
  </w:style>
  <w:style w:type="paragraph" w:styleId="ListNumber">
    <w:name w:val="List Number"/>
    <w:basedOn w:val="Normal"/>
    <w:rsid w:val="00F90547"/>
    <w:pPr>
      <w:numPr>
        <w:numId w:val="12"/>
      </w:numPr>
      <w:spacing w:before="80" w:after="40" w:line="280" w:lineRule="exact"/>
    </w:pPr>
    <w:rPr>
      <w:rFonts w:ascii="Arial" w:hAnsi="Arial" w:cs="Arial"/>
      <w:sz w:val="20"/>
    </w:rPr>
  </w:style>
  <w:style w:type="table" w:styleId="TableGrid">
    <w:name w:val="Table Grid"/>
    <w:aliases w:val="Table Grid - no lines"/>
    <w:basedOn w:val="TableNormal"/>
    <w:rsid w:val="005058E8"/>
    <w:tblPr/>
  </w:style>
  <w:style w:type="paragraph" w:customStyle="1" w:styleId="TableBody">
    <w:name w:val="Table Body"/>
    <w:basedOn w:val="BodyText"/>
    <w:rsid w:val="00B21122"/>
    <w:pPr>
      <w:spacing w:before="240" w:after="0"/>
    </w:pPr>
  </w:style>
  <w:style w:type="paragraph" w:customStyle="1" w:styleId="TableHeader">
    <w:name w:val="Table Header"/>
    <w:basedOn w:val="TableBody"/>
    <w:rsid w:val="009221C9"/>
    <w:rPr>
      <w:b/>
      <w:caps/>
      <w:color w:val="FFFFFF"/>
    </w:rPr>
  </w:style>
  <w:style w:type="paragraph" w:styleId="ListBullet">
    <w:name w:val="List Bullet"/>
    <w:basedOn w:val="Normal"/>
    <w:rsid w:val="004F5C9A"/>
    <w:pPr>
      <w:spacing w:before="120" w:after="60" w:line="260" w:lineRule="exact"/>
    </w:pPr>
    <w:rPr>
      <w:rFonts w:ascii="Arial" w:hAnsi="Arial"/>
      <w:sz w:val="20"/>
    </w:rPr>
  </w:style>
  <w:style w:type="paragraph" w:customStyle="1" w:styleId="HeaderText">
    <w:name w:val="HeaderText"/>
    <w:basedOn w:val="Footer"/>
    <w:rsid w:val="00F072CF"/>
    <w:pPr>
      <w:pBdr>
        <w:top w:val="none" w:sz="0" w:space="0" w:color="auto"/>
        <w:bottom w:val="dotted" w:sz="4" w:space="3" w:color="C0C0C0"/>
      </w:pBdr>
    </w:pPr>
  </w:style>
  <w:style w:type="paragraph" w:customStyle="1" w:styleId="TableTitle">
    <w:name w:val="Table Title"/>
    <w:basedOn w:val="TableHeader"/>
    <w:rsid w:val="009221C9"/>
    <w:pPr>
      <w:spacing w:before="180"/>
    </w:pPr>
    <w:rPr>
      <w:rFonts w:ascii="Calibri" w:hAnsi="Calibri"/>
      <w:b w:val="0"/>
      <w:bCs/>
      <w:caps w:val="0"/>
      <w:sz w:val="28"/>
      <w:szCs w:val="20"/>
    </w:rPr>
  </w:style>
  <w:style w:type="paragraph" w:styleId="ListNumber2">
    <w:name w:val="List Number 2"/>
    <w:basedOn w:val="ListNumber"/>
    <w:rsid w:val="006052BD"/>
    <w:pPr>
      <w:numPr>
        <w:numId w:val="1"/>
      </w:numPr>
    </w:pPr>
  </w:style>
  <w:style w:type="paragraph" w:styleId="ListNumber3">
    <w:name w:val="List Number 3"/>
    <w:basedOn w:val="ListNumber2"/>
    <w:rsid w:val="006052BD"/>
    <w:pPr>
      <w:numPr>
        <w:numId w:val="2"/>
      </w:numPr>
      <w:ind w:hanging="284"/>
    </w:pPr>
  </w:style>
  <w:style w:type="paragraph" w:styleId="ListBullet2">
    <w:name w:val="List Bullet 2"/>
    <w:basedOn w:val="ListBullet"/>
    <w:rsid w:val="004F5C9A"/>
    <w:pPr>
      <w:tabs>
        <w:tab w:val="num" w:pos="900"/>
      </w:tabs>
      <w:ind w:left="900"/>
    </w:pPr>
  </w:style>
  <w:style w:type="paragraph" w:styleId="ListBullet3">
    <w:name w:val="List Bullet 3"/>
    <w:basedOn w:val="ListBullet"/>
    <w:rsid w:val="004F5C9A"/>
    <w:pPr>
      <w:ind w:left="1260"/>
    </w:pPr>
  </w:style>
  <w:style w:type="paragraph" w:customStyle="1" w:styleId="Heading2afterHeading1">
    <w:name w:val="Heading 2 after Heading 1"/>
    <w:basedOn w:val="Heading2"/>
    <w:rsid w:val="00C03412"/>
    <w:pPr>
      <w:spacing w:before="120"/>
    </w:pPr>
  </w:style>
  <w:style w:type="paragraph" w:styleId="BalloonText">
    <w:name w:val="Balloon Text"/>
    <w:basedOn w:val="Normal"/>
    <w:semiHidden/>
    <w:rsid w:val="0075504B"/>
    <w:rPr>
      <w:rFonts w:ascii="Tahoma" w:hAnsi="Tahoma" w:cs="Tahoma"/>
      <w:sz w:val="16"/>
      <w:szCs w:val="16"/>
    </w:rPr>
  </w:style>
  <w:style w:type="paragraph" w:styleId="TOC1">
    <w:name w:val="toc 1"/>
    <w:basedOn w:val="BodyText"/>
    <w:next w:val="Normal"/>
    <w:autoRedefine/>
    <w:semiHidden/>
    <w:rsid w:val="001E2E0E"/>
    <w:pPr>
      <w:spacing w:after="60"/>
    </w:pPr>
    <w:rPr>
      <w:b/>
    </w:rPr>
  </w:style>
  <w:style w:type="paragraph" w:styleId="TOC2">
    <w:name w:val="toc 2"/>
    <w:basedOn w:val="BodyTextIndent"/>
    <w:next w:val="Normal"/>
    <w:autoRedefine/>
    <w:semiHidden/>
    <w:rsid w:val="001E2E0E"/>
    <w:pPr>
      <w:spacing w:after="60"/>
      <w:ind w:left="238"/>
    </w:pPr>
    <w:rPr>
      <w:rFonts w:ascii="Calibri" w:hAnsi="Calibri"/>
    </w:rPr>
  </w:style>
  <w:style w:type="paragraph" w:styleId="BodyTextIndent">
    <w:name w:val="Body Text Indent"/>
    <w:basedOn w:val="BodyText"/>
    <w:rsid w:val="00490F0E"/>
    <w:pPr>
      <w:ind w:left="540"/>
    </w:pPr>
  </w:style>
  <w:style w:type="paragraph" w:styleId="TOC3">
    <w:name w:val="toc 3"/>
    <w:basedOn w:val="Normal"/>
    <w:next w:val="Normal"/>
    <w:autoRedefine/>
    <w:semiHidden/>
    <w:rsid w:val="004444E3"/>
    <w:pPr>
      <w:spacing w:after="60" w:line="280" w:lineRule="exact"/>
      <w:ind w:left="482"/>
    </w:pPr>
    <w:rPr>
      <w:rFonts w:ascii="Calibri" w:hAnsi="Calibri"/>
      <w:sz w:val="20"/>
    </w:rPr>
  </w:style>
  <w:style w:type="paragraph" w:styleId="Index1">
    <w:name w:val="index 1"/>
    <w:basedOn w:val="Normal"/>
    <w:next w:val="Normal"/>
    <w:autoRedefine/>
    <w:semiHidden/>
    <w:rsid w:val="005806D9"/>
    <w:pPr>
      <w:ind w:left="200" w:hanging="200"/>
    </w:pPr>
  </w:style>
  <w:style w:type="paragraph" w:styleId="IndexHeading">
    <w:name w:val="index heading"/>
    <w:basedOn w:val="Normal"/>
    <w:next w:val="Index1"/>
    <w:semiHidden/>
    <w:rsid w:val="005806D9"/>
    <w:rPr>
      <w:rFonts w:ascii="Helvetica" w:hAnsi="Helvetica" w:cs="Helvetica"/>
      <w:b/>
      <w:bCs/>
      <w:szCs w:val="20"/>
      <w:lang w:eastAsia="en-US"/>
    </w:rPr>
  </w:style>
  <w:style w:type="paragraph" w:styleId="TOAHeading">
    <w:name w:val="toa heading"/>
    <w:basedOn w:val="Normal"/>
    <w:next w:val="Normal"/>
    <w:semiHidden/>
    <w:rsid w:val="005806D9"/>
    <w:pPr>
      <w:spacing w:before="120"/>
    </w:pPr>
    <w:rPr>
      <w:rFonts w:ascii="Helvetica" w:hAnsi="Helvetica" w:cs="Helvetica"/>
      <w:b/>
      <w:bCs/>
      <w:lang w:eastAsia="en-US"/>
    </w:rPr>
  </w:style>
  <w:style w:type="paragraph" w:customStyle="1" w:styleId="Internalapplicantsnotice">
    <w:name w:val="Internal applicants notice"/>
    <w:basedOn w:val="Normal"/>
    <w:rsid w:val="00CB6408"/>
    <w:pPr>
      <w:spacing w:after="240"/>
    </w:pPr>
    <w:rPr>
      <w:rFonts w:ascii="Arial" w:hAnsi="Arial"/>
      <w:caps/>
      <w:color w:val="808080"/>
      <w:sz w:val="22"/>
      <w:szCs w:val="36"/>
    </w:rPr>
  </w:style>
  <w:style w:type="paragraph" w:customStyle="1" w:styleId="URLboxsmall">
    <w:name w:val="URL box small"/>
    <w:basedOn w:val="URLonfrontpage"/>
    <w:rsid w:val="00CB6408"/>
    <w:pPr>
      <w:spacing w:before="480" w:line="440" w:lineRule="exact"/>
    </w:pPr>
    <w:rPr>
      <w:b w:val="0"/>
      <w:i w:val="0"/>
      <w:color w:val="003366"/>
      <w:sz w:val="22"/>
      <w:szCs w:val="20"/>
    </w:rPr>
  </w:style>
  <w:style w:type="paragraph" w:customStyle="1" w:styleId="URLonfrontpage">
    <w:name w:val="URL on front page"/>
    <w:link w:val="URLonfrontpageChar"/>
    <w:rsid w:val="00CB6408"/>
    <w:pPr>
      <w:pBdr>
        <w:top w:val="dotted" w:sz="4" w:space="10" w:color="999999"/>
        <w:left w:val="dotted" w:sz="4" w:space="4" w:color="999999"/>
        <w:bottom w:val="dotted" w:sz="4" w:space="10" w:color="999999"/>
        <w:right w:val="dotted" w:sz="4" w:space="4" w:color="999999"/>
      </w:pBdr>
      <w:shd w:val="clear" w:color="auto" w:fill="E6E6E6"/>
      <w:spacing w:line="360" w:lineRule="exact"/>
      <w:jc w:val="center"/>
    </w:pPr>
    <w:rPr>
      <w:rFonts w:ascii="Georgia" w:hAnsi="Georgia"/>
      <w:b/>
      <w:i/>
      <w:color w:val="336699"/>
      <w:sz w:val="24"/>
      <w:szCs w:val="28"/>
    </w:rPr>
  </w:style>
  <w:style w:type="character" w:customStyle="1" w:styleId="URLonfrontpageChar">
    <w:name w:val="URL on front page Char"/>
    <w:link w:val="URLonfrontpage"/>
    <w:rsid w:val="00CB6408"/>
    <w:rPr>
      <w:rFonts w:ascii="Georgia" w:hAnsi="Georgia"/>
      <w:b/>
      <w:i/>
      <w:color w:val="336699"/>
      <w:sz w:val="24"/>
      <w:szCs w:val="28"/>
      <w:shd w:val="clear" w:color="auto" w:fill="E6E6E6"/>
      <w:lang w:val="en-AU" w:eastAsia="en-AU" w:bidi="ar-SA"/>
    </w:rPr>
  </w:style>
  <w:style w:type="paragraph" w:customStyle="1" w:styleId="Positionmetadata">
    <w:name w:val="Position metadata"/>
    <w:basedOn w:val="BodyText"/>
    <w:rsid w:val="00E36CF1"/>
    <w:rPr>
      <w:b/>
      <w:caps/>
      <w:color w:val="003366"/>
      <w:sz w:val="18"/>
    </w:rPr>
  </w:style>
  <w:style w:type="paragraph" w:customStyle="1" w:styleId="Italic">
    <w:name w:val="Italic"/>
    <w:basedOn w:val="BodyText"/>
    <w:rsid w:val="009A4ED7"/>
    <w:pPr>
      <w:spacing w:before="80" w:after="40"/>
    </w:pPr>
    <w:rPr>
      <w:i/>
    </w:rPr>
  </w:style>
  <w:style w:type="paragraph" w:customStyle="1" w:styleId="Contact">
    <w:name w:val="Contact"/>
    <w:basedOn w:val="BodyText"/>
    <w:rsid w:val="00167D61"/>
    <w:pPr>
      <w:spacing w:before="180" w:after="40" w:line="240" w:lineRule="exact"/>
    </w:pPr>
  </w:style>
  <w:style w:type="character" w:customStyle="1" w:styleId="Inlineitalic">
    <w:name w:val="Inline italic"/>
    <w:rsid w:val="009A4ED7"/>
    <w:rPr>
      <w:i/>
    </w:rPr>
  </w:style>
  <w:style w:type="paragraph" w:customStyle="1" w:styleId="List-manualnumbering">
    <w:name w:val="List - manual numbering"/>
    <w:basedOn w:val="List-essentialcriteria"/>
    <w:rsid w:val="00167AB6"/>
    <w:pPr>
      <w:numPr>
        <w:ilvl w:val="0"/>
        <w:numId w:val="0"/>
      </w:numPr>
      <w:ind w:left="1134" w:hanging="595"/>
    </w:pPr>
  </w:style>
  <w:style w:type="paragraph" w:customStyle="1" w:styleId="Notice">
    <w:name w:val="Notice"/>
    <w:basedOn w:val="BodyText"/>
    <w:rsid w:val="00591143"/>
    <w:pPr>
      <w:pBdr>
        <w:top w:val="dotted" w:sz="4" w:space="4" w:color="C0C0C0"/>
        <w:left w:val="dotted" w:sz="4" w:space="4" w:color="C0C0C0"/>
        <w:bottom w:val="dotted" w:sz="4" w:space="4" w:color="C0C0C0"/>
        <w:right w:val="dotted" w:sz="4" w:space="4" w:color="C0C0C0"/>
      </w:pBdr>
      <w:jc w:val="center"/>
    </w:pPr>
    <w:rPr>
      <w:b/>
      <w:caps/>
      <w:color w:val="CC0000"/>
      <w:sz w:val="22"/>
    </w:rPr>
  </w:style>
  <w:style w:type="paragraph" w:customStyle="1" w:styleId="PositionTitle">
    <w:name w:val="Position Title"/>
    <w:rsid w:val="005C2A25"/>
    <w:pPr>
      <w:spacing w:before="1200" w:after="120" w:line="400" w:lineRule="exact"/>
    </w:pPr>
    <w:rPr>
      <w:rFonts w:ascii="Georgia" w:hAnsi="Georgia"/>
      <w:b/>
      <w:color w:val="003366"/>
      <w:sz w:val="36"/>
      <w:szCs w:val="36"/>
    </w:rPr>
  </w:style>
  <w:style w:type="paragraph" w:customStyle="1" w:styleId="PositionSummary">
    <w:name w:val="Position Summary"/>
    <w:rsid w:val="00AB2455"/>
    <w:pPr>
      <w:spacing w:before="120" w:after="120"/>
    </w:pPr>
    <w:rPr>
      <w:rFonts w:ascii="Georgia" w:hAnsi="Georgia"/>
      <w:b/>
      <w:i/>
      <w:color w:val="003366"/>
      <w:sz w:val="32"/>
      <w:szCs w:val="24"/>
    </w:rPr>
  </w:style>
  <w:style w:type="paragraph" w:customStyle="1" w:styleId="List-desirablecriteria">
    <w:name w:val="List - desirable criteria"/>
    <w:basedOn w:val="ListBullet"/>
    <w:rsid w:val="00387B39"/>
    <w:pPr>
      <w:numPr>
        <w:ilvl w:val="2"/>
        <w:numId w:val="6"/>
      </w:numPr>
    </w:pPr>
  </w:style>
  <w:style w:type="paragraph" w:customStyle="1" w:styleId="Header1">
    <w:name w:val="Header 1"/>
    <w:aliases w:val="no padding"/>
    <w:basedOn w:val="Heading1"/>
    <w:next w:val="BodyTextIndent-afterheading1"/>
    <w:rsid w:val="00F57A70"/>
    <w:pPr>
      <w:spacing w:before="240"/>
      <w:ind w:left="357" w:hanging="357"/>
    </w:pPr>
  </w:style>
  <w:style w:type="paragraph" w:customStyle="1" w:styleId="Heading12">
    <w:name w:val="Heading 1.2"/>
    <w:basedOn w:val="Heading1"/>
    <w:next w:val="BodyTextIndent-afterheading1"/>
    <w:rsid w:val="0052133C"/>
    <w:pPr>
      <w:spacing w:before="360"/>
      <w:ind w:left="357" w:hanging="357"/>
    </w:pPr>
  </w:style>
  <w:style w:type="paragraph" w:customStyle="1" w:styleId="PositionTitle-extrapadding">
    <w:name w:val="Position Title - extra padding"/>
    <w:basedOn w:val="PositionTitle"/>
    <w:rsid w:val="005C2A25"/>
    <w:pPr>
      <w:spacing w:before="1920"/>
    </w:pPr>
    <w:rPr>
      <w:rFonts w:cs="Arial"/>
    </w:rPr>
  </w:style>
  <w:style w:type="paragraph" w:customStyle="1" w:styleId="BodyTextIndent-afterheading1">
    <w:name w:val="Body Text Indent - after heading 1"/>
    <w:basedOn w:val="BodyTextIndent"/>
    <w:rsid w:val="00793B8D"/>
    <w:pPr>
      <w:ind w:hanging="148"/>
    </w:pPr>
    <w:rPr>
      <w:szCs w:val="20"/>
    </w:rPr>
  </w:style>
  <w:style w:type="table" w:customStyle="1" w:styleId="Tablewithlines">
    <w:name w:val="Table with lines"/>
    <w:basedOn w:val="TableNormal"/>
    <w:rsid w:val="005058E8"/>
    <w:tblPr>
      <w:tblBorders>
        <w:insideH w:val="dotted" w:sz="4" w:space="0" w:color="C0C0C0"/>
      </w:tblBorders>
    </w:tblPr>
  </w:style>
  <w:style w:type="paragraph" w:customStyle="1" w:styleId="List-essentialcriteria">
    <w:name w:val="List - essential criteria"/>
    <w:basedOn w:val="ListNumber"/>
    <w:rsid w:val="009C23D2"/>
    <w:pPr>
      <w:numPr>
        <w:ilvl w:val="2"/>
        <w:numId w:val="4"/>
      </w:numPr>
      <w:spacing w:before="120" w:after="60"/>
      <w:ind w:hanging="595"/>
    </w:pPr>
  </w:style>
  <w:style w:type="paragraph" w:customStyle="1" w:styleId="List-specialrequirements">
    <w:name w:val="List - special requirements"/>
    <w:basedOn w:val="ListBullet"/>
    <w:rsid w:val="00387B39"/>
    <w:pPr>
      <w:numPr>
        <w:ilvl w:val="1"/>
        <w:numId w:val="11"/>
      </w:numPr>
      <w:ind w:hanging="594"/>
    </w:pPr>
  </w:style>
  <w:style w:type="paragraph" w:customStyle="1" w:styleId="List-keyresponsibilities">
    <w:name w:val="List - key responsibilities"/>
    <w:rsid w:val="00E01D36"/>
    <w:pPr>
      <w:numPr>
        <w:ilvl w:val="1"/>
        <w:numId w:val="7"/>
      </w:numPr>
      <w:tabs>
        <w:tab w:val="clear" w:pos="1134"/>
      </w:tabs>
      <w:spacing w:before="120" w:after="60" w:line="280" w:lineRule="exact"/>
      <w:ind w:left="1148" w:hanging="608"/>
    </w:pPr>
    <w:rPr>
      <w:rFonts w:ascii="Arial" w:hAnsi="Arial"/>
      <w:szCs w:val="24"/>
    </w:rPr>
  </w:style>
  <w:style w:type="paragraph" w:customStyle="1" w:styleId="OrgUnit">
    <w:name w:val="OrgUnit"/>
    <w:basedOn w:val="Positionmetadata"/>
    <w:rsid w:val="00793B8D"/>
    <w:pPr>
      <w:spacing w:before="1080" w:after="0"/>
    </w:pPr>
    <w:rPr>
      <w:caps w:val="0"/>
      <w:color w:val="4D4D4D"/>
      <w:sz w:val="22"/>
    </w:rPr>
  </w:style>
  <w:style w:type="paragraph" w:customStyle="1" w:styleId="BudgetDivision">
    <w:name w:val="Budget Division"/>
    <w:basedOn w:val="OrgUnit"/>
    <w:rsid w:val="00793B8D"/>
    <w:pPr>
      <w:spacing w:before="0"/>
    </w:pPr>
    <w:rPr>
      <w:b w:val="0"/>
      <w:color w:val="333333"/>
      <w:szCs w:val="20"/>
    </w:rPr>
  </w:style>
  <w:style w:type="paragraph" w:customStyle="1" w:styleId="PDallcapsrecruitmentuseonly">
    <w:name w:val="PD all caps (recruitment use only)"/>
    <w:basedOn w:val="PositionTitle"/>
    <w:rsid w:val="00EB2571"/>
    <w:rPr>
      <w:rFonts w:cs="Arial"/>
      <w:b w:val="0"/>
      <w:caps/>
      <w:sz w:val="28"/>
      <w:szCs w:val="28"/>
    </w:rPr>
  </w:style>
  <w:style w:type="paragraph" w:customStyle="1" w:styleId="BodyTextIndent-subtlycondensed">
    <w:name w:val="Body Text Indent - subtly condensed"/>
    <w:basedOn w:val="BodyTextIndent"/>
    <w:rsid w:val="007E4D16"/>
    <w:rPr>
      <w:spacing w:val="-5"/>
    </w:rPr>
  </w:style>
  <w:style w:type="character" w:customStyle="1" w:styleId="Inline-manualnumbers">
    <w:name w:val="Inline - manual numbers"/>
    <w:rsid w:val="00167AB6"/>
    <w:rPr>
      <w:color w:val="808080"/>
    </w:rPr>
  </w:style>
  <w:style w:type="character" w:styleId="FollowedHyperlink">
    <w:name w:val="FollowedHyperlink"/>
    <w:rsid w:val="00131A54"/>
    <w:rPr>
      <w:color w:val="800080"/>
      <w:u w:val="single"/>
    </w:rPr>
  </w:style>
  <w:style w:type="paragraph" w:customStyle="1" w:styleId="Default">
    <w:name w:val="Default"/>
    <w:rsid w:val="00E52305"/>
    <w:pPr>
      <w:autoSpaceDE w:val="0"/>
      <w:autoSpaceDN w:val="0"/>
      <w:adjustRightInd w:val="0"/>
    </w:pPr>
    <w:rPr>
      <w:rFonts w:ascii="Arial" w:hAnsi="Arial" w:cs="Arial"/>
      <w:color w:val="000000"/>
      <w:sz w:val="24"/>
      <w:szCs w:val="24"/>
    </w:rPr>
  </w:style>
  <w:style w:type="character" w:customStyle="1" w:styleId="bumpedfont20">
    <w:name w:val="bumpedfont20"/>
    <w:rsid w:val="00DB3482"/>
  </w:style>
  <w:style w:type="character" w:styleId="CommentReference">
    <w:name w:val="annotation reference"/>
    <w:basedOn w:val="DefaultParagraphFont"/>
    <w:semiHidden/>
    <w:unhideWhenUsed/>
    <w:rsid w:val="00E41800"/>
    <w:rPr>
      <w:sz w:val="16"/>
      <w:szCs w:val="16"/>
    </w:rPr>
  </w:style>
  <w:style w:type="paragraph" w:styleId="CommentText">
    <w:name w:val="annotation text"/>
    <w:basedOn w:val="Normal"/>
    <w:link w:val="CommentTextChar"/>
    <w:semiHidden/>
    <w:unhideWhenUsed/>
    <w:rsid w:val="00E41800"/>
    <w:rPr>
      <w:sz w:val="20"/>
      <w:szCs w:val="20"/>
    </w:rPr>
  </w:style>
  <w:style w:type="character" w:customStyle="1" w:styleId="CommentTextChar">
    <w:name w:val="Comment Text Char"/>
    <w:basedOn w:val="DefaultParagraphFont"/>
    <w:link w:val="CommentText"/>
    <w:semiHidden/>
    <w:rsid w:val="00E41800"/>
  </w:style>
  <w:style w:type="paragraph" w:styleId="CommentSubject">
    <w:name w:val="annotation subject"/>
    <w:basedOn w:val="CommentText"/>
    <w:next w:val="CommentText"/>
    <w:link w:val="CommentSubjectChar"/>
    <w:semiHidden/>
    <w:unhideWhenUsed/>
    <w:rsid w:val="00E41800"/>
    <w:rPr>
      <w:b/>
      <w:bCs/>
    </w:rPr>
  </w:style>
  <w:style w:type="character" w:customStyle="1" w:styleId="CommentSubjectChar">
    <w:name w:val="Comment Subject Char"/>
    <w:basedOn w:val="CommentTextChar"/>
    <w:link w:val="CommentSubject"/>
    <w:semiHidden/>
    <w:rsid w:val="00E41800"/>
    <w:rPr>
      <w:b/>
      <w:bCs/>
    </w:rPr>
  </w:style>
  <w:style w:type="paragraph" w:styleId="NormalWeb">
    <w:name w:val="Normal (Web)"/>
    <w:basedOn w:val="Normal"/>
    <w:uiPriority w:val="99"/>
    <w:unhideWhenUsed/>
    <w:rsid w:val="0028421A"/>
    <w:pPr>
      <w:spacing w:before="100" w:beforeAutospacing="1" w:after="100" w:afterAutospacing="1"/>
    </w:pPr>
  </w:style>
  <w:style w:type="character" w:styleId="UnresolvedMention">
    <w:name w:val="Unresolved Mention"/>
    <w:basedOn w:val="DefaultParagraphFont"/>
    <w:uiPriority w:val="99"/>
    <w:semiHidden/>
    <w:unhideWhenUsed/>
    <w:rsid w:val="00C93428"/>
    <w:rPr>
      <w:color w:val="808080"/>
      <w:shd w:val="clear" w:color="auto" w:fill="E6E6E6"/>
    </w:rPr>
  </w:style>
  <w:style w:type="character" w:customStyle="1" w:styleId="Heading2Char">
    <w:name w:val="Heading 2 Char"/>
    <w:basedOn w:val="DefaultParagraphFont"/>
    <w:link w:val="Heading2"/>
    <w:rsid w:val="004346CF"/>
    <w:rPr>
      <w:rFonts w:ascii="Arial" w:hAnsi="Arial"/>
      <w:b/>
      <w:caps/>
      <w:color w:val="7791AD"/>
      <w:spacing w:val="22"/>
      <w:szCs w:val="28"/>
    </w:rPr>
  </w:style>
  <w:style w:type="paragraph" w:styleId="ListParagraph">
    <w:name w:val="List Paragraph"/>
    <w:basedOn w:val="Normal"/>
    <w:uiPriority w:val="34"/>
    <w:qFormat/>
    <w:rsid w:val="00A41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4777">
      <w:bodyDiv w:val="1"/>
      <w:marLeft w:val="0"/>
      <w:marRight w:val="0"/>
      <w:marTop w:val="0"/>
      <w:marBottom w:val="0"/>
      <w:divBdr>
        <w:top w:val="none" w:sz="0" w:space="0" w:color="auto"/>
        <w:left w:val="none" w:sz="0" w:space="0" w:color="auto"/>
        <w:bottom w:val="none" w:sz="0" w:space="0" w:color="auto"/>
        <w:right w:val="none" w:sz="0" w:space="0" w:color="auto"/>
      </w:divBdr>
    </w:div>
    <w:div w:id="525556146">
      <w:bodyDiv w:val="1"/>
      <w:marLeft w:val="0"/>
      <w:marRight w:val="0"/>
      <w:marTop w:val="0"/>
      <w:marBottom w:val="0"/>
      <w:divBdr>
        <w:top w:val="none" w:sz="0" w:space="0" w:color="auto"/>
        <w:left w:val="none" w:sz="0" w:space="0" w:color="auto"/>
        <w:bottom w:val="none" w:sz="0" w:space="0" w:color="auto"/>
        <w:right w:val="none" w:sz="0" w:space="0" w:color="auto"/>
      </w:divBdr>
    </w:div>
    <w:div w:id="547037074">
      <w:bodyDiv w:val="1"/>
      <w:marLeft w:val="0"/>
      <w:marRight w:val="0"/>
      <w:marTop w:val="0"/>
      <w:marBottom w:val="0"/>
      <w:divBdr>
        <w:top w:val="none" w:sz="0" w:space="0" w:color="auto"/>
        <w:left w:val="none" w:sz="0" w:space="0" w:color="auto"/>
        <w:bottom w:val="none" w:sz="0" w:space="0" w:color="auto"/>
        <w:right w:val="none" w:sz="0" w:space="0" w:color="auto"/>
      </w:divBdr>
    </w:div>
    <w:div w:id="1579166174">
      <w:bodyDiv w:val="1"/>
      <w:marLeft w:val="0"/>
      <w:marRight w:val="0"/>
      <w:marTop w:val="0"/>
      <w:marBottom w:val="0"/>
      <w:divBdr>
        <w:top w:val="none" w:sz="0" w:space="0" w:color="auto"/>
        <w:left w:val="none" w:sz="0" w:space="0" w:color="auto"/>
        <w:bottom w:val="none" w:sz="0" w:space="0" w:color="auto"/>
        <w:right w:val="none" w:sz="0" w:space="0" w:color="auto"/>
      </w:divBdr>
    </w:div>
    <w:div w:id="1593469120">
      <w:bodyDiv w:val="1"/>
      <w:marLeft w:val="0"/>
      <w:marRight w:val="0"/>
      <w:marTop w:val="0"/>
      <w:marBottom w:val="0"/>
      <w:divBdr>
        <w:top w:val="none" w:sz="0" w:space="0" w:color="auto"/>
        <w:left w:val="none" w:sz="0" w:space="0" w:color="auto"/>
        <w:bottom w:val="none" w:sz="0" w:space="0" w:color="auto"/>
        <w:right w:val="none" w:sz="0" w:space="0" w:color="auto"/>
      </w:divBdr>
    </w:div>
    <w:div w:id="1684631389">
      <w:bodyDiv w:val="1"/>
      <w:marLeft w:val="0"/>
      <w:marRight w:val="0"/>
      <w:marTop w:val="0"/>
      <w:marBottom w:val="0"/>
      <w:divBdr>
        <w:top w:val="none" w:sz="0" w:space="0" w:color="auto"/>
        <w:left w:val="none" w:sz="0" w:space="0" w:color="auto"/>
        <w:bottom w:val="none" w:sz="0" w:space="0" w:color="auto"/>
        <w:right w:val="none" w:sz="0" w:space="0" w:color="auto"/>
      </w:divBdr>
    </w:div>
    <w:div w:id="1725062162">
      <w:bodyDiv w:val="1"/>
      <w:marLeft w:val="0"/>
      <w:marRight w:val="0"/>
      <w:marTop w:val="0"/>
      <w:marBottom w:val="0"/>
      <w:divBdr>
        <w:top w:val="none" w:sz="0" w:space="0" w:color="auto"/>
        <w:left w:val="none" w:sz="0" w:space="0" w:color="auto"/>
        <w:bottom w:val="none" w:sz="0" w:space="0" w:color="auto"/>
        <w:right w:val="none" w:sz="0" w:space="0" w:color="auto"/>
      </w:divBdr>
    </w:div>
    <w:div w:id="19410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n.g1@unimelb.edu.au" TargetMode="External"/><Relationship Id="rId18" Type="http://schemas.openxmlformats.org/officeDocument/2006/relationships/hyperlink" Target="http://medicine.unimelb.edu.au/school-structure/clinical-pathology" TargetMode="External"/><Relationship Id="rId26" Type="http://schemas.openxmlformats.org/officeDocument/2006/relationships/hyperlink" Target="http://research.unimelb.edu.au/our-research/research-at-melbourne" TargetMode="External"/><Relationship Id="rId3" Type="http://schemas.openxmlformats.org/officeDocument/2006/relationships/customXml" Target="../customXml/item3.xml"/><Relationship Id="rId21" Type="http://schemas.openxmlformats.org/officeDocument/2006/relationships/hyperlink" Target="http://www.melbournebiomed.com/" TargetMode="External"/><Relationship Id="rId7" Type="http://schemas.openxmlformats.org/officeDocument/2006/relationships/webSettings" Target="webSettings.xml"/><Relationship Id="rId12" Type="http://schemas.openxmlformats.org/officeDocument/2006/relationships/hyperlink" Target="http://about.unimelb.edu.au/careers/working/benefits" TargetMode="External"/><Relationship Id="rId17" Type="http://schemas.openxmlformats.org/officeDocument/2006/relationships/hyperlink" Target="http://safety.unimelb.edu.au/topics/responsibilities/" TargetMode="External"/><Relationship Id="rId25" Type="http://schemas.openxmlformats.org/officeDocument/2006/relationships/hyperlink" Target="http://about.unimelb.edu.au/strategy-and-leadership" TargetMode="External"/><Relationship Id="rId2" Type="http://schemas.openxmlformats.org/officeDocument/2006/relationships/customXml" Target="../customXml/item2.xml"/><Relationship Id="rId16" Type="http://schemas.openxmlformats.org/officeDocument/2006/relationships/hyperlink" Target="https://study.unimelb.edu.au/find/courses/graduate/master-of-cancer-sciences/" TargetMode="External"/><Relationship Id="rId20" Type="http://schemas.openxmlformats.org/officeDocument/2006/relationships/hyperlink" Target="https://www.victorianccc.org.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0.wmf"/><Relationship Id="rId24" Type="http://schemas.openxmlformats.org/officeDocument/2006/relationships/hyperlink" Target="https://www.viccompcancerctr.or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handbook.unimelb.edu.au/2021/subjects/medi90086" TargetMode="External"/><Relationship Id="rId23" Type="http://schemas.openxmlformats.org/officeDocument/2006/relationships/hyperlink" Target="http://about.unimelb.edu.au/careers" TargetMode="External"/><Relationship Id="rId28"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hyperlink" Target="https://research.unimelb.edu.au/centre-for-cancer-research/about/about-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mieruszynski@unimelb.edu.au" TargetMode="External"/><Relationship Id="rId22" Type="http://schemas.openxmlformats.org/officeDocument/2006/relationships/hyperlink" Target="http://www.mdhs.unimelb.edu.au" TargetMode="External"/><Relationship Id="rId27" Type="http://schemas.openxmlformats.org/officeDocument/2006/relationships/hyperlink" Target="http://www.unimelb.edu.au/governance"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DCC8597ECB4479358F04827060664" ma:contentTypeVersion="11" ma:contentTypeDescription="Create a new document." ma:contentTypeScope="" ma:versionID="7cb47e1e63bb7cb211ed9a4d1a441212">
  <xsd:schema xmlns:xsd="http://www.w3.org/2001/XMLSchema" xmlns:xs="http://www.w3.org/2001/XMLSchema" xmlns:p="http://schemas.microsoft.com/office/2006/metadata/properties" xmlns:ns2="19c7c5bb-2c97-4df0-b36b-fc762c196522" xmlns:ns3="77ee4744-81ad-4181-bbca-5df6c6fc36fb" targetNamespace="http://schemas.microsoft.com/office/2006/metadata/properties" ma:root="true" ma:fieldsID="30e5b07a040bd83b3d822b0c9f6483f3" ns2:_="" ns3:_="">
    <xsd:import namespace="19c7c5bb-2c97-4df0-b36b-fc762c196522"/>
    <xsd:import namespace="77ee4744-81ad-4181-bbca-5df6c6fc36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7c5bb-2c97-4df0-b36b-fc762c196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e4744-81ad-4181-bbca-5df6c6fc36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37D21-9B30-4CA0-80D2-DC9B0C48F3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AABA0-6D18-43EC-B443-860A3D2FF566}">
  <ds:schemaRefs>
    <ds:schemaRef ds:uri="http://schemas.microsoft.com/sharepoint/v3/contenttype/forms"/>
  </ds:schemaRefs>
</ds:datastoreItem>
</file>

<file path=customXml/itemProps3.xml><?xml version="1.0" encoding="utf-8"?>
<ds:datastoreItem xmlns:ds="http://schemas.openxmlformats.org/officeDocument/2006/customXml" ds:itemID="{7B2F2819-98A8-4EF1-9606-AB294DDAA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7c5bb-2c97-4df0-b36b-fc762c196522"/>
    <ds:schemaRef ds:uri="77ee4744-81ad-4181-bbca-5df6c6fc3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Nigel Waugh</Manager>
  <Company>The University of Melbourne</Company>
  <LinksUpToDate>false</LinksUpToDate>
  <CharactersWithSpaces>19174</CharactersWithSpaces>
  <SharedDoc>false</SharedDoc>
  <HLinks>
    <vt:vector size="90" baseType="variant">
      <vt:variant>
        <vt:i4>65615</vt:i4>
      </vt:variant>
      <vt:variant>
        <vt:i4>42</vt:i4>
      </vt:variant>
      <vt:variant>
        <vt:i4>0</vt:i4>
      </vt:variant>
      <vt:variant>
        <vt:i4>5</vt:i4>
      </vt:variant>
      <vt:variant>
        <vt:lpwstr>http://www.unimelb.edu.au/governance</vt:lpwstr>
      </vt:variant>
      <vt:variant>
        <vt:lpwstr/>
      </vt:variant>
      <vt:variant>
        <vt:i4>196690</vt:i4>
      </vt:variant>
      <vt:variant>
        <vt:i4>39</vt:i4>
      </vt:variant>
      <vt:variant>
        <vt:i4>0</vt:i4>
      </vt:variant>
      <vt:variant>
        <vt:i4>5</vt:i4>
      </vt:variant>
      <vt:variant>
        <vt:lpwstr>http://research.unimelb.edu.au/our-research/research-at-melbourne</vt:lpwstr>
      </vt:variant>
      <vt:variant>
        <vt:lpwstr/>
      </vt:variant>
      <vt:variant>
        <vt:i4>6946857</vt:i4>
      </vt:variant>
      <vt:variant>
        <vt:i4>36</vt:i4>
      </vt:variant>
      <vt:variant>
        <vt:i4>0</vt:i4>
      </vt:variant>
      <vt:variant>
        <vt:i4>5</vt:i4>
      </vt:variant>
      <vt:variant>
        <vt:lpwstr>http://about.unimelb.edu.au/strategy-and-leadership</vt:lpwstr>
      </vt:variant>
      <vt:variant>
        <vt:lpwstr/>
      </vt:variant>
      <vt:variant>
        <vt:i4>6160402</vt:i4>
      </vt:variant>
      <vt:variant>
        <vt:i4>33</vt:i4>
      </vt:variant>
      <vt:variant>
        <vt:i4>0</vt:i4>
      </vt:variant>
      <vt:variant>
        <vt:i4>5</vt:i4>
      </vt:variant>
      <vt:variant>
        <vt:lpwstr>https://www.viccompcancerctr.org/</vt:lpwstr>
      </vt:variant>
      <vt:variant>
        <vt:lpwstr/>
      </vt:variant>
      <vt:variant>
        <vt:i4>6422586</vt:i4>
      </vt:variant>
      <vt:variant>
        <vt:i4>30</vt:i4>
      </vt:variant>
      <vt:variant>
        <vt:i4>0</vt:i4>
      </vt:variant>
      <vt:variant>
        <vt:i4>5</vt:i4>
      </vt:variant>
      <vt:variant>
        <vt:lpwstr>http://about.unimelb.edu.au/careers</vt:lpwstr>
      </vt:variant>
      <vt:variant>
        <vt:lpwstr/>
      </vt:variant>
      <vt:variant>
        <vt:i4>8257581</vt:i4>
      </vt:variant>
      <vt:variant>
        <vt:i4>27</vt:i4>
      </vt:variant>
      <vt:variant>
        <vt:i4>0</vt:i4>
      </vt:variant>
      <vt:variant>
        <vt:i4>5</vt:i4>
      </vt:variant>
      <vt:variant>
        <vt:lpwstr>http://www.mdhs.unimelb.edu.au/</vt:lpwstr>
      </vt:variant>
      <vt:variant>
        <vt:lpwstr/>
      </vt:variant>
      <vt:variant>
        <vt:i4>3932261</vt:i4>
      </vt:variant>
      <vt:variant>
        <vt:i4>24</vt:i4>
      </vt:variant>
      <vt:variant>
        <vt:i4>0</vt:i4>
      </vt:variant>
      <vt:variant>
        <vt:i4>5</vt:i4>
      </vt:variant>
      <vt:variant>
        <vt:lpwstr>http://www.melbournebiomed.com/</vt:lpwstr>
      </vt:variant>
      <vt:variant>
        <vt:lpwstr/>
      </vt:variant>
      <vt:variant>
        <vt:i4>89</vt:i4>
      </vt:variant>
      <vt:variant>
        <vt:i4>21</vt:i4>
      </vt:variant>
      <vt:variant>
        <vt:i4>0</vt:i4>
      </vt:variant>
      <vt:variant>
        <vt:i4>5</vt:i4>
      </vt:variant>
      <vt:variant>
        <vt:lpwstr>https://www.victorianccc.org.au/</vt:lpwstr>
      </vt:variant>
      <vt:variant>
        <vt:lpwstr/>
      </vt:variant>
      <vt:variant>
        <vt:i4>262237</vt:i4>
      </vt:variant>
      <vt:variant>
        <vt:i4>18</vt:i4>
      </vt:variant>
      <vt:variant>
        <vt:i4>0</vt:i4>
      </vt:variant>
      <vt:variant>
        <vt:i4>5</vt:i4>
      </vt:variant>
      <vt:variant>
        <vt:lpwstr>https://research.unimelb.edu.au/centre-for-cancer-research/about/about-us</vt:lpwstr>
      </vt:variant>
      <vt:variant>
        <vt:lpwstr/>
      </vt:variant>
      <vt:variant>
        <vt:i4>8257651</vt:i4>
      </vt:variant>
      <vt:variant>
        <vt:i4>15</vt:i4>
      </vt:variant>
      <vt:variant>
        <vt:i4>0</vt:i4>
      </vt:variant>
      <vt:variant>
        <vt:i4>5</vt:i4>
      </vt:variant>
      <vt:variant>
        <vt:lpwstr>http://medicine.unimelb.edu.au/school-structure/clinical-pathology</vt:lpwstr>
      </vt:variant>
      <vt:variant>
        <vt:lpwstr/>
      </vt:variant>
      <vt:variant>
        <vt:i4>5898310</vt:i4>
      </vt:variant>
      <vt:variant>
        <vt:i4>12</vt:i4>
      </vt:variant>
      <vt:variant>
        <vt:i4>0</vt:i4>
      </vt:variant>
      <vt:variant>
        <vt:i4>5</vt:i4>
      </vt:variant>
      <vt:variant>
        <vt:lpwstr>http://safety.unimelb.edu.au/topics/responsibilities/</vt:lpwstr>
      </vt:variant>
      <vt:variant>
        <vt:lpwstr/>
      </vt:variant>
      <vt:variant>
        <vt:i4>5242893</vt:i4>
      </vt:variant>
      <vt:variant>
        <vt:i4>9</vt:i4>
      </vt:variant>
      <vt:variant>
        <vt:i4>0</vt:i4>
      </vt:variant>
      <vt:variant>
        <vt:i4>5</vt:i4>
      </vt:variant>
      <vt:variant>
        <vt:lpwstr>https://study.unimelb.edu.au/find/courses/graduate/master-of-cancer-sciences/</vt:lpwstr>
      </vt:variant>
      <vt:variant>
        <vt:lpwstr/>
      </vt:variant>
      <vt:variant>
        <vt:i4>8323131</vt:i4>
      </vt:variant>
      <vt:variant>
        <vt:i4>6</vt:i4>
      </vt:variant>
      <vt:variant>
        <vt:i4>0</vt:i4>
      </vt:variant>
      <vt:variant>
        <vt:i4>5</vt:i4>
      </vt:variant>
      <vt:variant>
        <vt:lpwstr>https://handbook.unimelb.edu.au/2021/subjects/medi90086</vt:lpwstr>
      </vt:variant>
      <vt:variant>
        <vt:lpwstr/>
      </vt:variant>
      <vt:variant>
        <vt:i4>589861</vt:i4>
      </vt:variant>
      <vt:variant>
        <vt:i4>3</vt:i4>
      </vt:variant>
      <vt:variant>
        <vt:i4>0</vt:i4>
      </vt:variant>
      <vt:variant>
        <vt:i4>5</vt:i4>
      </vt:variant>
      <vt:variant>
        <vt:lpwstr>mailto:sathana.dushyanthen@unimelb.edu.au</vt:lpwstr>
      </vt:variant>
      <vt:variant>
        <vt:lpwstr/>
      </vt:variant>
      <vt:variant>
        <vt:i4>1179740</vt:i4>
      </vt:variant>
      <vt:variant>
        <vt:i4>0</vt:i4>
      </vt:variant>
      <vt:variant>
        <vt:i4>0</vt:i4>
      </vt:variant>
      <vt:variant>
        <vt:i4>5</vt:i4>
      </vt:variant>
      <vt:variant>
        <vt:lpwstr>http://about.unimelb.edu.au/careers/working/benefits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HR template</dc:subject>
  <dc:creator>Laura Fernandez</dc:creator>
  <cp:keywords>template, position description, pd, job, recruitment</cp:keywords>
  <dc:description>v20130623</dc:description>
  <cp:lastModifiedBy>Nicole Paris</cp:lastModifiedBy>
  <cp:revision>2</cp:revision>
  <cp:lastPrinted>2021-03-15T07:22:00Z</cp:lastPrinted>
  <dcterms:created xsi:type="dcterms:W3CDTF">2022-08-15T02:28:00Z</dcterms:created>
  <dcterms:modified xsi:type="dcterms:W3CDTF">2022-08-15T02:28:00Z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0x010100801DCC8597ECB4479358F04827060664</vt:lpwstr>
  </property>
</Properties>
</file>