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B9C09" w14:textId="77777777" w:rsidR="00281196" w:rsidRDefault="00281196" w:rsidP="00756AF7">
      <w:pPr>
        <w:pStyle w:val="Heading1"/>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D4A9BE0" wp14:editId="27AD6148">
            <wp:extent cx="1171575" cy="599157"/>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0125" cy="603530"/>
                    </a:xfrm>
                    <a:prstGeom prst="rect">
                      <a:avLst/>
                    </a:prstGeom>
                  </pic:spPr>
                </pic:pic>
              </a:graphicData>
            </a:graphic>
          </wp:inline>
        </w:drawing>
      </w:r>
    </w:p>
    <w:p w14:paraId="3735E314" w14:textId="62E44391" w:rsidR="003D13FF" w:rsidRDefault="00281196" w:rsidP="00756AF7">
      <w:pPr>
        <w:pStyle w:val="Heading1"/>
        <w:shd w:val="clear" w:color="auto" w:fill="FFFFFF"/>
        <w:spacing w:before="0" w:beforeAutospacing="0" w:after="0" w:afterAutospacing="0"/>
        <w:rPr>
          <w:rFonts w:asciiTheme="minorHAnsi" w:hAnsiTheme="minorHAnsi" w:cstheme="minorHAnsi"/>
          <w:sz w:val="22"/>
          <w:szCs w:val="22"/>
        </w:rPr>
      </w:pPr>
      <w:r w:rsidRPr="00281196">
        <w:rPr>
          <w:rFonts w:asciiTheme="minorHAnsi" w:hAnsiTheme="minorHAnsi" w:cstheme="minorHAnsi"/>
          <w:sz w:val="22"/>
          <w:szCs w:val="22"/>
        </w:rPr>
        <w:t>VCCC Head and Neck Cancer Symposium 2021</w:t>
      </w:r>
      <w:r>
        <w:rPr>
          <w:rFonts w:asciiTheme="minorHAnsi" w:hAnsiTheme="minorHAnsi" w:cstheme="minorHAnsi"/>
          <w:sz w:val="22"/>
          <w:szCs w:val="22"/>
        </w:rPr>
        <w:t xml:space="preserve">: </w:t>
      </w:r>
      <w:r w:rsidR="00C22921">
        <w:rPr>
          <w:rFonts w:asciiTheme="minorHAnsi" w:hAnsiTheme="minorHAnsi" w:cstheme="minorHAnsi"/>
          <w:sz w:val="22"/>
          <w:szCs w:val="22"/>
        </w:rPr>
        <w:t xml:space="preserve">Intimacy </w:t>
      </w:r>
      <w:r w:rsidR="003D13FF" w:rsidRPr="003D13FF">
        <w:rPr>
          <w:rFonts w:asciiTheme="minorHAnsi" w:hAnsiTheme="minorHAnsi" w:cstheme="minorHAnsi"/>
          <w:sz w:val="22"/>
          <w:szCs w:val="22"/>
        </w:rPr>
        <w:t>and Sexua</w:t>
      </w:r>
      <w:r w:rsidR="00C1325A">
        <w:rPr>
          <w:rFonts w:asciiTheme="minorHAnsi" w:hAnsiTheme="minorHAnsi" w:cstheme="minorHAnsi"/>
          <w:sz w:val="22"/>
          <w:szCs w:val="22"/>
        </w:rPr>
        <w:t>l Health</w:t>
      </w:r>
      <w:r w:rsidR="00C22921">
        <w:rPr>
          <w:rFonts w:asciiTheme="minorHAnsi" w:hAnsiTheme="minorHAnsi" w:cstheme="minorHAnsi"/>
          <w:sz w:val="22"/>
          <w:szCs w:val="22"/>
        </w:rPr>
        <w:t xml:space="preserve"> Symposium</w:t>
      </w:r>
    </w:p>
    <w:p w14:paraId="29864BF7" w14:textId="5CF88963" w:rsidR="00756AF7" w:rsidRDefault="007E0825" w:rsidP="00756AF7">
      <w:pPr>
        <w:pStyle w:val="Heading1"/>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w:t>
      </w:r>
      <w:r w:rsidR="00DF4446">
        <w:rPr>
          <w:rFonts w:asciiTheme="minorHAnsi" w:hAnsiTheme="minorHAnsi" w:cstheme="minorHAnsi"/>
          <w:sz w:val="22"/>
          <w:szCs w:val="22"/>
        </w:rPr>
        <w:t xml:space="preserve">ate: </w:t>
      </w:r>
      <w:r w:rsidR="00896CC3" w:rsidRPr="00896CC3">
        <w:rPr>
          <w:rFonts w:asciiTheme="minorHAnsi" w:hAnsiTheme="minorHAnsi" w:cstheme="minorHAnsi"/>
          <w:b w:val="0"/>
          <w:bCs w:val="0"/>
          <w:sz w:val="22"/>
          <w:szCs w:val="22"/>
        </w:rPr>
        <w:t xml:space="preserve"> </w:t>
      </w:r>
      <w:r w:rsidR="00281196">
        <w:rPr>
          <w:rFonts w:asciiTheme="minorHAnsi" w:hAnsiTheme="minorHAnsi" w:cstheme="minorHAnsi"/>
          <w:sz w:val="22"/>
          <w:szCs w:val="22"/>
        </w:rPr>
        <w:t>Tuesday 30 March, 4:30pm-6:00pm</w:t>
      </w:r>
    </w:p>
    <w:p w14:paraId="65E167AA" w14:textId="77777777" w:rsidR="004D36F6" w:rsidRPr="00476932" w:rsidRDefault="004D36F6" w:rsidP="004D36F6">
      <w:pPr>
        <w:pStyle w:val="Heading1"/>
        <w:shd w:val="clear" w:color="auto" w:fill="FFFFFF"/>
        <w:spacing w:before="0" w:beforeAutospacing="0" w:after="0" w:afterAutospacing="0"/>
        <w:rPr>
          <w:rFonts w:asciiTheme="minorHAnsi" w:hAnsiTheme="minorHAnsi" w:cstheme="minorHAnsi"/>
          <w:b w:val="0"/>
          <w:bCs w:val="0"/>
          <w:sz w:val="22"/>
          <w:szCs w:val="22"/>
        </w:rPr>
      </w:pPr>
    </w:p>
    <w:p w14:paraId="3A0A4B9A" w14:textId="77777777" w:rsidR="00DE3BF8" w:rsidRPr="00476932" w:rsidRDefault="00DE3BF8" w:rsidP="005C3C16">
      <w:pPr>
        <w:pBdr>
          <w:top w:val="single" w:sz="4" w:space="1" w:color="auto"/>
          <w:left w:val="single" w:sz="4" w:space="4" w:color="auto"/>
          <w:bottom w:val="single" w:sz="4" w:space="1" w:color="auto"/>
          <w:right w:val="single" w:sz="4" w:space="4" w:color="auto"/>
        </w:pBdr>
        <w:shd w:val="clear" w:color="auto" w:fill="5D1C56"/>
        <w:spacing w:after="0" w:line="240" w:lineRule="auto"/>
        <w:rPr>
          <w:rFonts w:cstheme="minorHAnsi"/>
          <w:b/>
          <w:bCs/>
        </w:rPr>
      </w:pPr>
      <w:r w:rsidRPr="00476932">
        <w:rPr>
          <w:rFonts w:cstheme="minorHAnsi"/>
          <w:b/>
          <w:bCs/>
        </w:rPr>
        <w:t>Overview:</w:t>
      </w:r>
    </w:p>
    <w:p w14:paraId="6D41EB99" w14:textId="77777777" w:rsidR="00756AF7" w:rsidRPr="00584DC9" w:rsidRDefault="00756AF7" w:rsidP="00731C97">
      <w:pPr>
        <w:spacing w:after="0" w:line="240" w:lineRule="auto"/>
        <w:jc w:val="both"/>
        <w:rPr>
          <w:rFonts w:cstheme="minorHAnsi"/>
        </w:rPr>
      </w:pPr>
    </w:p>
    <w:p w14:paraId="7BDBBB48" w14:textId="77777777" w:rsidR="00281196" w:rsidRDefault="00281196" w:rsidP="00281196">
      <w:pPr>
        <w:spacing w:after="0" w:line="240" w:lineRule="auto"/>
        <w:jc w:val="both"/>
        <w:rPr>
          <w:rFonts w:eastAsia="Times New Roman" w:cstheme="minorHAnsi"/>
          <w:kern w:val="36"/>
          <w:lang w:eastAsia="en-AU"/>
        </w:rPr>
      </w:pPr>
      <w:r>
        <w:rPr>
          <w:rFonts w:eastAsia="Times New Roman" w:cstheme="minorHAnsi"/>
          <w:kern w:val="36"/>
          <w:lang w:eastAsia="en-AU"/>
        </w:rPr>
        <w:t>Head and neck c</w:t>
      </w:r>
      <w:r w:rsidRPr="00301DE8">
        <w:rPr>
          <w:rFonts w:eastAsia="Times New Roman" w:cstheme="minorHAnsi"/>
          <w:kern w:val="36"/>
          <w:lang w:eastAsia="en-AU"/>
        </w:rPr>
        <w:t>ancer</w:t>
      </w:r>
      <w:r>
        <w:rPr>
          <w:rFonts w:eastAsia="Times New Roman" w:cstheme="minorHAnsi"/>
          <w:kern w:val="36"/>
          <w:lang w:eastAsia="en-AU"/>
        </w:rPr>
        <w:t xml:space="preserve"> (HNC)</w:t>
      </w:r>
      <w:r w:rsidRPr="00301DE8">
        <w:rPr>
          <w:rFonts w:eastAsia="Times New Roman" w:cstheme="minorHAnsi"/>
          <w:kern w:val="36"/>
          <w:lang w:eastAsia="en-AU"/>
        </w:rPr>
        <w:t xml:space="preserve"> and its treatment</w:t>
      </w:r>
      <w:r>
        <w:rPr>
          <w:rFonts w:eastAsia="Times New Roman" w:cstheme="minorHAnsi"/>
          <w:kern w:val="36"/>
          <w:lang w:eastAsia="en-AU"/>
        </w:rPr>
        <w:t>, including surgery, chemotherapy and radiotherapy</w:t>
      </w:r>
      <w:r w:rsidRPr="00301DE8">
        <w:rPr>
          <w:rFonts w:eastAsia="Times New Roman" w:cstheme="minorHAnsi"/>
          <w:kern w:val="36"/>
          <w:lang w:eastAsia="en-AU"/>
        </w:rPr>
        <w:t xml:space="preserve"> </w:t>
      </w:r>
      <w:r>
        <w:rPr>
          <w:rFonts w:eastAsia="Times New Roman" w:cstheme="minorHAnsi"/>
          <w:kern w:val="36"/>
          <w:lang w:eastAsia="en-AU"/>
        </w:rPr>
        <w:t>may significantly and permanently impact the sexual health of</w:t>
      </w:r>
      <w:r w:rsidRPr="00301DE8">
        <w:rPr>
          <w:rFonts w:eastAsia="Times New Roman" w:cstheme="minorHAnsi"/>
          <w:kern w:val="36"/>
          <w:lang w:eastAsia="en-AU"/>
        </w:rPr>
        <w:t xml:space="preserve"> survivors. </w:t>
      </w:r>
      <w:r>
        <w:rPr>
          <w:rFonts w:eastAsia="Times New Roman" w:cstheme="minorHAnsi"/>
          <w:kern w:val="36"/>
          <w:lang w:eastAsia="en-AU"/>
        </w:rPr>
        <w:t xml:space="preserve">Changes in sexual health, including reduced </w:t>
      </w:r>
      <w:r w:rsidRPr="00301DE8">
        <w:rPr>
          <w:rFonts w:eastAsia="Times New Roman" w:cstheme="minorHAnsi"/>
          <w:kern w:val="36"/>
          <w:lang w:eastAsia="en-AU"/>
        </w:rPr>
        <w:t xml:space="preserve">desire, fear of performance and decreased </w:t>
      </w:r>
      <w:r>
        <w:rPr>
          <w:rFonts w:eastAsia="Times New Roman" w:cstheme="minorHAnsi"/>
          <w:kern w:val="36"/>
          <w:lang w:eastAsia="en-AU"/>
        </w:rPr>
        <w:t xml:space="preserve">sexual </w:t>
      </w:r>
      <w:r w:rsidRPr="00301DE8">
        <w:rPr>
          <w:rFonts w:eastAsia="Times New Roman" w:cstheme="minorHAnsi"/>
          <w:kern w:val="36"/>
          <w:lang w:eastAsia="en-AU"/>
        </w:rPr>
        <w:t xml:space="preserve">satisfaction have been reported </w:t>
      </w:r>
      <w:r>
        <w:rPr>
          <w:rFonts w:eastAsia="Times New Roman" w:cstheme="minorHAnsi"/>
          <w:kern w:val="36"/>
          <w:lang w:eastAsia="en-AU"/>
        </w:rPr>
        <w:t xml:space="preserve">by cancer </w:t>
      </w:r>
      <w:r w:rsidRPr="00301DE8">
        <w:rPr>
          <w:rFonts w:eastAsia="Times New Roman" w:cstheme="minorHAnsi"/>
          <w:kern w:val="36"/>
          <w:lang w:eastAsia="en-AU"/>
        </w:rPr>
        <w:t xml:space="preserve">survivors. </w:t>
      </w:r>
      <w:r>
        <w:rPr>
          <w:rFonts w:eastAsia="Times New Roman" w:cstheme="minorHAnsi"/>
          <w:kern w:val="36"/>
          <w:lang w:eastAsia="en-AU"/>
        </w:rPr>
        <w:t>Survivors of HNC have also reported p</w:t>
      </w:r>
      <w:r w:rsidRPr="00301DE8">
        <w:rPr>
          <w:rFonts w:eastAsia="Times New Roman" w:cstheme="minorHAnsi"/>
          <w:kern w:val="36"/>
          <w:lang w:eastAsia="en-AU"/>
        </w:rPr>
        <w:t xml:space="preserve">oor self-image, increased </w:t>
      </w:r>
      <w:proofErr w:type="gramStart"/>
      <w:r w:rsidRPr="00301DE8">
        <w:rPr>
          <w:rFonts w:eastAsia="Times New Roman" w:cstheme="minorHAnsi"/>
          <w:kern w:val="36"/>
          <w:lang w:eastAsia="en-AU"/>
        </w:rPr>
        <w:t>isolation</w:t>
      </w:r>
      <w:proofErr w:type="gramEnd"/>
      <w:r w:rsidRPr="00301DE8">
        <w:rPr>
          <w:rFonts w:eastAsia="Times New Roman" w:cstheme="minorHAnsi"/>
          <w:kern w:val="36"/>
          <w:lang w:eastAsia="en-AU"/>
        </w:rPr>
        <w:t xml:space="preserve"> and disfigurement</w:t>
      </w:r>
      <w:r>
        <w:rPr>
          <w:rFonts w:eastAsia="Times New Roman" w:cstheme="minorHAnsi"/>
          <w:kern w:val="36"/>
          <w:lang w:eastAsia="en-AU"/>
        </w:rPr>
        <w:t xml:space="preserve">. </w:t>
      </w:r>
    </w:p>
    <w:p w14:paraId="516A30C3" w14:textId="31393CBC" w:rsidR="00281196" w:rsidRDefault="00281196" w:rsidP="00281196">
      <w:pPr>
        <w:spacing w:after="0" w:line="240" w:lineRule="auto"/>
        <w:jc w:val="both"/>
        <w:rPr>
          <w:rFonts w:eastAsia="Times New Roman" w:cstheme="minorHAnsi"/>
          <w:kern w:val="36"/>
          <w:lang w:eastAsia="en-AU"/>
        </w:rPr>
      </w:pPr>
      <w:r>
        <w:rPr>
          <w:rFonts w:eastAsia="Times New Roman" w:cstheme="minorHAnsi"/>
          <w:kern w:val="36"/>
          <w:lang w:eastAsia="en-AU"/>
        </w:rPr>
        <w:t xml:space="preserve">The increasing incidence of </w:t>
      </w:r>
      <w:r w:rsidRPr="00301DE8">
        <w:rPr>
          <w:rFonts w:eastAsia="Times New Roman" w:cstheme="minorHAnsi"/>
          <w:kern w:val="36"/>
          <w:lang w:eastAsia="en-AU"/>
        </w:rPr>
        <w:t>human papillomavirus</w:t>
      </w:r>
      <w:r>
        <w:rPr>
          <w:rFonts w:eastAsia="Times New Roman" w:cstheme="minorHAnsi"/>
          <w:kern w:val="36"/>
          <w:lang w:eastAsia="en-AU"/>
        </w:rPr>
        <w:t xml:space="preserve">-associated </w:t>
      </w:r>
      <w:r w:rsidRPr="00301DE8">
        <w:rPr>
          <w:rFonts w:eastAsia="Times New Roman" w:cstheme="minorHAnsi"/>
          <w:kern w:val="36"/>
          <w:lang w:eastAsia="en-AU"/>
        </w:rPr>
        <w:t>(HPV)</w:t>
      </w:r>
      <w:r>
        <w:rPr>
          <w:rFonts w:eastAsia="Times New Roman" w:cstheme="minorHAnsi"/>
          <w:kern w:val="36"/>
          <w:lang w:eastAsia="en-AU"/>
        </w:rPr>
        <w:t xml:space="preserve"> oropharyngeal cancers may lead to further challenges in resumption of normal sexual activity and intimacy following treatment, imparting feelings of guilt, resentment or blame within patients and their intimate relationships and may also lead to behavioural changes due to concerns about future HPV transmission.  </w:t>
      </w:r>
      <w:r w:rsidRPr="00301DE8">
        <w:rPr>
          <w:rFonts w:eastAsia="Times New Roman" w:cstheme="minorHAnsi"/>
          <w:kern w:val="36"/>
          <w:lang w:eastAsia="en-AU"/>
        </w:rPr>
        <w:t xml:space="preserve">When sexual </w:t>
      </w:r>
      <w:r>
        <w:rPr>
          <w:rFonts w:eastAsia="Times New Roman" w:cstheme="minorHAnsi"/>
          <w:kern w:val="36"/>
          <w:lang w:eastAsia="en-AU"/>
        </w:rPr>
        <w:t xml:space="preserve">health </w:t>
      </w:r>
      <w:r w:rsidRPr="00301DE8">
        <w:rPr>
          <w:rFonts w:eastAsia="Times New Roman" w:cstheme="minorHAnsi"/>
          <w:kern w:val="36"/>
          <w:lang w:eastAsia="en-AU"/>
        </w:rPr>
        <w:t>problems go unaddressed, survivors can interpret this to mean that sexual dysfunction falls in the category of treatment</w:t>
      </w:r>
      <w:r>
        <w:rPr>
          <w:rFonts w:eastAsia="Times New Roman" w:cstheme="minorHAnsi"/>
          <w:kern w:val="36"/>
          <w:lang w:eastAsia="en-AU"/>
        </w:rPr>
        <w:t>-</w:t>
      </w:r>
      <w:r w:rsidRPr="00301DE8">
        <w:rPr>
          <w:rFonts w:eastAsia="Times New Roman" w:cstheme="minorHAnsi"/>
          <w:kern w:val="36"/>
          <w:lang w:eastAsia="en-AU"/>
        </w:rPr>
        <w:t>related collateral damage that must be endured. Perhaps this is one of the mo</w:t>
      </w:r>
      <w:r>
        <w:rPr>
          <w:rFonts w:eastAsia="Times New Roman" w:cstheme="minorHAnsi"/>
          <w:kern w:val="36"/>
          <w:lang w:eastAsia="en-AU"/>
        </w:rPr>
        <w:t>re</w:t>
      </w:r>
      <w:r w:rsidRPr="00301DE8">
        <w:rPr>
          <w:rFonts w:eastAsia="Times New Roman" w:cstheme="minorHAnsi"/>
          <w:kern w:val="36"/>
          <w:lang w:eastAsia="en-AU"/>
        </w:rPr>
        <w:t xml:space="preserve"> unfortunate misperceptions that survivors live with – a mistaken understanding that there are no effective treatments for sexual dysfunction after cancer. </w:t>
      </w:r>
    </w:p>
    <w:p w14:paraId="0D47E8C2" w14:textId="77777777" w:rsidR="00281196" w:rsidRDefault="00281196" w:rsidP="00281196">
      <w:pPr>
        <w:spacing w:after="0" w:line="240" w:lineRule="auto"/>
        <w:jc w:val="both"/>
        <w:rPr>
          <w:rFonts w:eastAsia="Times New Roman" w:cstheme="minorHAnsi"/>
          <w:kern w:val="36"/>
          <w:lang w:eastAsia="en-AU"/>
        </w:rPr>
      </w:pPr>
    </w:p>
    <w:p w14:paraId="71DD8FCA" w14:textId="1A713195" w:rsidR="00281196" w:rsidRPr="000D689E" w:rsidRDefault="00281196" w:rsidP="00281196">
      <w:pPr>
        <w:spacing w:after="0" w:line="240" w:lineRule="auto"/>
        <w:jc w:val="both"/>
        <w:rPr>
          <w:rFonts w:eastAsia="Times New Roman" w:cstheme="minorHAnsi"/>
          <w:kern w:val="36"/>
          <w:lang w:eastAsia="en-AU"/>
        </w:rPr>
      </w:pPr>
      <w:r>
        <w:rPr>
          <w:rFonts w:eastAsia="Times New Roman" w:cstheme="minorHAnsi"/>
          <w:kern w:val="36"/>
          <w:lang w:eastAsia="en-AU"/>
        </w:rPr>
        <w:t xml:space="preserve">In this symposium </w:t>
      </w:r>
      <w:r>
        <w:rPr>
          <w:rFonts w:eastAsia="Times New Roman" w:cstheme="minorHAnsi"/>
          <w:kern w:val="36"/>
          <w:lang w:eastAsia="en-AU"/>
        </w:rPr>
        <w:t xml:space="preserve">experts </w:t>
      </w:r>
      <w:r>
        <w:rPr>
          <w:rFonts w:eastAsia="Times New Roman" w:cstheme="minorHAnsi"/>
          <w:kern w:val="36"/>
          <w:lang w:eastAsia="en-AU"/>
        </w:rPr>
        <w:t>will provide a</w:t>
      </w:r>
      <w:r w:rsidRPr="00301DE8">
        <w:rPr>
          <w:rFonts w:eastAsia="Times New Roman" w:cstheme="minorHAnsi"/>
          <w:kern w:val="36"/>
          <w:lang w:eastAsia="en-AU"/>
        </w:rPr>
        <w:t xml:space="preserve"> better understand</w:t>
      </w:r>
      <w:r>
        <w:rPr>
          <w:rFonts w:eastAsia="Times New Roman" w:cstheme="minorHAnsi"/>
          <w:kern w:val="36"/>
          <w:lang w:eastAsia="en-AU"/>
        </w:rPr>
        <w:t xml:space="preserve">ing </w:t>
      </w:r>
      <w:r w:rsidRPr="00301DE8">
        <w:rPr>
          <w:rFonts w:eastAsia="Times New Roman" w:cstheme="minorHAnsi"/>
          <w:kern w:val="36"/>
          <w:lang w:eastAsia="en-AU"/>
        </w:rPr>
        <w:t xml:space="preserve">of </w:t>
      </w:r>
      <w:r>
        <w:rPr>
          <w:rFonts w:eastAsia="Times New Roman" w:cstheme="minorHAnsi"/>
          <w:kern w:val="36"/>
          <w:lang w:eastAsia="en-AU"/>
        </w:rPr>
        <w:t xml:space="preserve">the importance of sexual health to HNC survivors, discuss how HNC and its treatments may impact and alter survivors’ sexual health and intimate relationships, discuss how to address common HPV-related concerns in the clinic and to understand the interventions and referral pathways currently available for treatment related </w:t>
      </w:r>
      <w:r w:rsidRPr="00301DE8">
        <w:rPr>
          <w:rFonts w:eastAsia="Times New Roman" w:cstheme="minorHAnsi"/>
          <w:kern w:val="36"/>
          <w:lang w:eastAsia="en-AU"/>
        </w:rPr>
        <w:t xml:space="preserve">sexual </w:t>
      </w:r>
      <w:r>
        <w:rPr>
          <w:rFonts w:eastAsia="Times New Roman" w:cstheme="minorHAnsi"/>
          <w:kern w:val="36"/>
          <w:lang w:eastAsia="en-AU"/>
        </w:rPr>
        <w:t>dys</w:t>
      </w:r>
      <w:r w:rsidRPr="00301DE8">
        <w:rPr>
          <w:rFonts w:eastAsia="Times New Roman" w:cstheme="minorHAnsi"/>
          <w:kern w:val="36"/>
          <w:lang w:eastAsia="en-AU"/>
        </w:rPr>
        <w:t xml:space="preserve">function. </w:t>
      </w:r>
    </w:p>
    <w:p w14:paraId="5BE22840" w14:textId="77777777" w:rsidR="00281196" w:rsidRDefault="00281196" w:rsidP="00281196">
      <w:pPr>
        <w:spacing w:after="0" w:line="240" w:lineRule="auto"/>
        <w:jc w:val="both"/>
        <w:rPr>
          <w:rFonts w:cstheme="minorHAnsi"/>
          <w:b/>
          <w:bCs/>
        </w:rPr>
      </w:pPr>
    </w:p>
    <w:p w14:paraId="0E2F006F" w14:textId="084C95A7" w:rsidR="00281196" w:rsidRPr="00C03EAD" w:rsidRDefault="00281196" w:rsidP="00281196">
      <w:pPr>
        <w:spacing w:after="0" w:line="240" w:lineRule="auto"/>
        <w:jc w:val="both"/>
        <w:rPr>
          <w:rFonts w:cstheme="minorHAnsi"/>
          <w:b/>
          <w:bCs/>
        </w:rPr>
      </w:pPr>
      <w:r w:rsidRPr="00C03EAD">
        <w:rPr>
          <w:rFonts w:cstheme="minorHAnsi"/>
          <w:b/>
          <w:bCs/>
        </w:rPr>
        <w:t>Objectives:</w:t>
      </w:r>
      <w:r w:rsidR="00E21DB0">
        <w:rPr>
          <w:rFonts w:cstheme="minorHAnsi"/>
          <w:b/>
          <w:bCs/>
        </w:rPr>
        <w:br/>
      </w:r>
    </w:p>
    <w:p w14:paraId="3C306C5B" w14:textId="0387DF53" w:rsidR="00281196" w:rsidRDefault="00281196" w:rsidP="00281196">
      <w:pPr>
        <w:pStyle w:val="ListParagraph"/>
        <w:numPr>
          <w:ilvl w:val="0"/>
          <w:numId w:val="26"/>
        </w:numPr>
        <w:spacing w:after="0" w:line="240" w:lineRule="auto"/>
        <w:jc w:val="both"/>
        <w:rPr>
          <w:rFonts w:cstheme="minorHAnsi"/>
          <w:shd w:val="clear" w:color="auto" w:fill="FFFFFF"/>
        </w:rPr>
      </w:pPr>
      <w:r w:rsidRPr="00010BC5">
        <w:rPr>
          <w:rFonts w:cstheme="minorHAnsi"/>
          <w:shd w:val="clear" w:color="auto" w:fill="FFFFFF"/>
        </w:rPr>
        <w:t xml:space="preserve">Contextualise the </w:t>
      </w:r>
      <w:r>
        <w:rPr>
          <w:rFonts w:cstheme="minorHAnsi"/>
          <w:shd w:val="clear" w:color="auto" w:fill="FFFFFF"/>
        </w:rPr>
        <w:t xml:space="preserve">impact of HNC </w:t>
      </w:r>
      <w:r w:rsidRPr="00A80C65">
        <w:rPr>
          <w:rFonts w:cstheme="minorHAnsi"/>
          <w:shd w:val="clear" w:color="auto" w:fill="FFFFFF"/>
        </w:rPr>
        <w:t xml:space="preserve">treatment </w:t>
      </w:r>
      <w:r>
        <w:rPr>
          <w:rFonts w:cstheme="minorHAnsi"/>
          <w:shd w:val="clear" w:color="auto" w:fill="FFFFFF"/>
        </w:rPr>
        <w:t xml:space="preserve">and its </w:t>
      </w:r>
      <w:r w:rsidRPr="00A80C65">
        <w:rPr>
          <w:rFonts w:cstheme="minorHAnsi"/>
          <w:shd w:val="clear" w:color="auto" w:fill="FFFFFF"/>
        </w:rPr>
        <w:t xml:space="preserve">effects on </w:t>
      </w:r>
      <w:r>
        <w:rPr>
          <w:rFonts w:cstheme="minorHAnsi"/>
          <w:shd w:val="clear" w:color="auto" w:fill="FFFFFF"/>
        </w:rPr>
        <w:t>sexual health and intimate relationships</w:t>
      </w:r>
      <w:r w:rsidRPr="00A80C65">
        <w:rPr>
          <w:rFonts w:cstheme="minorHAnsi"/>
          <w:shd w:val="clear" w:color="auto" w:fill="FFFFFF"/>
        </w:rPr>
        <w:t xml:space="preserve"> among survivors</w:t>
      </w:r>
      <w:r>
        <w:rPr>
          <w:rFonts w:cstheme="minorHAnsi"/>
          <w:shd w:val="clear" w:color="auto" w:fill="FFFFFF"/>
        </w:rPr>
        <w:t>.</w:t>
      </w:r>
    </w:p>
    <w:p w14:paraId="28B9A438" w14:textId="0E8F1D7D" w:rsidR="00281196" w:rsidRPr="00010BC5" w:rsidRDefault="00281196" w:rsidP="00281196">
      <w:pPr>
        <w:pStyle w:val="ListParagraph"/>
        <w:numPr>
          <w:ilvl w:val="0"/>
          <w:numId w:val="26"/>
        </w:numPr>
        <w:spacing w:after="0" w:line="240" w:lineRule="auto"/>
        <w:jc w:val="both"/>
        <w:rPr>
          <w:rFonts w:cstheme="minorHAnsi"/>
          <w:shd w:val="clear" w:color="auto" w:fill="FFFFFF"/>
        </w:rPr>
      </w:pPr>
      <w:r>
        <w:rPr>
          <w:rFonts w:cstheme="minorHAnsi"/>
          <w:shd w:val="clear" w:color="auto" w:fill="FFFFFF"/>
        </w:rPr>
        <w:t>Discuss the importance of sexual health in survivors of HNC</w:t>
      </w:r>
      <w:r>
        <w:rPr>
          <w:rFonts w:cstheme="minorHAnsi"/>
          <w:shd w:val="clear" w:color="auto" w:fill="FFFFFF"/>
        </w:rPr>
        <w:t>.</w:t>
      </w:r>
    </w:p>
    <w:p w14:paraId="74DDC4EB" w14:textId="77777777" w:rsidR="00281196" w:rsidRDefault="00281196" w:rsidP="00281196">
      <w:pPr>
        <w:pStyle w:val="ListParagraph"/>
        <w:numPr>
          <w:ilvl w:val="0"/>
          <w:numId w:val="26"/>
        </w:numPr>
        <w:spacing w:after="0" w:line="240" w:lineRule="auto"/>
        <w:jc w:val="both"/>
        <w:rPr>
          <w:rFonts w:cstheme="minorHAnsi"/>
          <w:shd w:val="clear" w:color="auto" w:fill="FFFFFF"/>
        </w:rPr>
      </w:pPr>
      <w:r w:rsidRPr="00017B47">
        <w:rPr>
          <w:rFonts w:cstheme="minorHAnsi"/>
          <w:shd w:val="clear" w:color="auto" w:fill="FFFFFF"/>
        </w:rPr>
        <w:t xml:space="preserve">Explain the common patient questions about HPV-positive head and neck cancer and </w:t>
      </w:r>
      <w:r>
        <w:rPr>
          <w:rFonts w:cstheme="minorHAnsi"/>
          <w:shd w:val="clear" w:color="auto" w:fill="FFFFFF"/>
        </w:rPr>
        <w:t>provide</w:t>
      </w:r>
      <w:r w:rsidRPr="00017B47">
        <w:rPr>
          <w:rFonts w:cstheme="minorHAnsi"/>
          <w:shd w:val="clear" w:color="auto" w:fill="FFFFFF"/>
        </w:rPr>
        <w:t xml:space="preserve"> the knowledge to answer them. </w:t>
      </w:r>
    </w:p>
    <w:p w14:paraId="7AD85DA2" w14:textId="236B0FF1" w:rsidR="00281196" w:rsidRPr="0004447A" w:rsidRDefault="00281196" w:rsidP="00281196">
      <w:pPr>
        <w:pStyle w:val="ListParagraph"/>
        <w:numPr>
          <w:ilvl w:val="0"/>
          <w:numId w:val="26"/>
        </w:numPr>
        <w:spacing w:after="0" w:line="240" w:lineRule="auto"/>
        <w:jc w:val="both"/>
        <w:rPr>
          <w:rFonts w:cstheme="minorHAnsi"/>
          <w:shd w:val="clear" w:color="auto" w:fill="FFFFFF"/>
        </w:rPr>
      </w:pPr>
      <w:r w:rsidRPr="00017B47">
        <w:rPr>
          <w:rFonts w:cstheme="minorHAnsi"/>
          <w:shd w:val="clear" w:color="auto" w:fill="FFFFFF"/>
        </w:rPr>
        <w:t xml:space="preserve">Discuss </w:t>
      </w:r>
      <w:r>
        <w:rPr>
          <w:rFonts w:cstheme="minorHAnsi"/>
          <w:shd w:val="clear" w:color="auto" w:fill="FFFFFF"/>
        </w:rPr>
        <w:t xml:space="preserve">existing frameworks for addressing sexual health issues and the </w:t>
      </w:r>
      <w:r w:rsidRPr="00017B47">
        <w:rPr>
          <w:rFonts w:cstheme="minorHAnsi"/>
          <w:shd w:val="clear" w:color="auto" w:fill="FFFFFF"/>
        </w:rPr>
        <w:t xml:space="preserve">opportunities and barriers in </w:t>
      </w:r>
      <w:r w:rsidRPr="00017B47">
        <w:rPr>
          <w:rFonts w:cstheme="minorHAnsi"/>
        </w:rPr>
        <w:t xml:space="preserve">implementing strategies to improve </w:t>
      </w:r>
      <w:r>
        <w:rPr>
          <w:rFonts w:cstheme="minorHAnsi"/>
        </w:rPr>
        <w:t xml:space="preserve">intimacy and </w:t>
      </w:r>
      <w:r w:rsidRPr="00017B47">
        <w:rPr>
          <w:rFonts w:cstheme="minorHAnsi"/>
        </w:rPr>
        <w:t xml:space="preserve">sexual </w:t>
      </w:r>
      <w:r>
        <w:rPr>
          <w:rFonts w:cstheme="minorHAnsi"/>
        </w:rPr>
        <w:t xml:space="preserve">health </w:t>
      </w:r>
      <w:r w:rsidRPr="00017B47">
        <w:rPr>
          <w:rFonts w:cstheme="minorHAnsi"/>
        </w:rPr>
        <w:t xml:space="preserve">after </w:t>
      </w:r>
      <w:r>
        <w:rPr>
          <w:rFonts w:cstheme="minorHAnsi"/>
        </w:rPr>
        <w:t>HNC</w:t>
      </w:r>
      <w:r w:rsidRPr="00017B47">
        <w:rPr>
          <w:rFonts w:cstheme="minorHAnsi"/>
        </w:rPr>
        <w:t xml:space="preserve"> treatment</w:t>
      </w:r>
      <w:r>
        <w:rPr>
          <w:rFonts w:cstheme="minorHAnsi"/>
        </w:rPr>
        <w:t>.</w:t>
      </w:r>
    </w:p>
    <w:p w14:paraId="61240C49" w14:textId="01FACCE8" w:rsidR="00281196" w:rsidRPr="00281196" w:rsidRDefault="00281196" w:rsidP="00281196">
      <w:pPr>
        <w:pStyle w:val="NormalWeb"/>
        <w:shd w:val="clear" w:color="auto" w:fill="FFFFFF"/>
        <w:spacing w:before="300" w:beforeAutospacing="0" w:after="300" w:afterAutospacing="0"/>
        <w:rPr>
          <w:rFonts w:asciiTheme="minorHAnsi" w:eastAsiaTheme="minorHAnsi" w:hAnsiTheme="minorHAnsi" w:cstheme="minorHAnsi"/>
          <w:b/>
          <w:bCs/>
          <w:sz w:val="22"/>
          <w:szCs w:val="22"/>
          <w:lang w:eastAsia="en-US"/>
        </w:rPr>
      </w:pPr>
      <w:r w:rsidRPr="00281196">
        <w:rPr>
          <w:rFonts w:asciiTheme="minorHAnsi" w:eastAsiaTheme="minorHAnsi" w:hAnsiTheme="minorHAnsi" w:cstheme="minorHAnsi"/>
          <w:b/>
          <w:bCs/>
          <w:sz w:val="22"/>
          <w:szCs w:val="22"/>
          <w:lang w:eastAsia="en-US"/>
        </w:rPr>
        <w:t>Presenters:</w:t>
      </w:r>
    </w:p>
    <w:p w14:paraId="23C11933" w14:textId="2E5A816D" w:rsidR="00281196" w:rsidRPr="00281196" w:rsidRDefault="00281196" w:rsidP="00281196">
      <w:pPr>
        <w:pStyle w:val="NormalWeb"/>
        <w:numPr>
          <w:ilvl w:val="0"/>
          <w:numId w:val="44"/>
        </w:numPr>
        <w:shd w:val="clear" w:color="auto" w:fill="FFFFFF"/>
        <w:spacing w:before="0" w:beforeAutospacing="0" w:after="0" w:afterAutospacing="0"/>
        <w:rPr>
          <w:rFonts w:asciiTheme="minorHAnsi" w:hAnsiTheme="minorHAnsi" w:cstheme="minorHAnsi"/>
          <w:kern w:val="36"/>
          <w:sz w:val="22"/>
          <w:szCs w:val="22"/>
        </w:rPr>
      </w:pPr>
      <w:r w:rsidRPr="00281196">
        <w:rPr>
          <w:rFonts w:asciiTheme="minorHAnsi" w:hAnsiTheme="minorHAnsi" w:cstheme="minorHAnsi"/>
          <w:b/>
          <w:bCs/>
          <w:kern w:val="36"/>
          <w:sz w:val="22"/>
          <w:szCs w:val="22"/>
        </w:rPr>
        <w:t>Professor David Wiesenfeld</w:t>
      </w:r>
      <w:r w:rsidRPr="00281196">
        <w:rPr>
          <w:rFonts w:asciiTheme="minorHAnsi" w:hAnsiTheme="minorHAnsi" w:cstheme="minorHAnsi"/>
          <w:kern w:val="36"/>
          <w:sz w:val="22"/>
          <w:szCs w:val="22"/>
        </w:rPr>
        <w:br/>
        <w:t>VCCC Research &amp; Education Lead (HNC), Oral and Maxillofacial Surgeon, Peter MacCallum cancer Centre</w:t>
      </w:r>
    </w:p>
    <w:p w14:paraId="41F088FB" w14:textId="77777777" w:rsidR="00281196" w:rsidRPr="00281196" w:rsidRDefault="00281196" w:rsidP="00281196">
      <w:pPr>
        <w:pStyle w:val="NormalWeb"/>
        <w:numPr>
          <w:ilvl w:val="0"/>
          <w:numId w:val="44"/>
        </w:numPr>
        <w:shd w:val="clear" w:color="auto" w:fill="FFFFFF"/>
        <w:spacing w:before="0" w:beforeAutospacing="0" w:after="0" w:afterAutospacing="0"/>
        <w:rPr>
          <w:rFonts w:asciiTheme="minorHAnsi" w:hAnsiTheme="minorHAnsi" w:cstheme="minorHAnsi"/>
          <w:kern w:val="36"/>
          <w:sz w:val="22"/>
          <w:szCs w:val="22"/>
        </w:rPr>
      </w:pPr>
      <w:r w:rsidRPr="00281196">
        <w:rPr>
          <w:rFonts w:asciiTheme="minorHAnsi" w:hAnsiTheme="minorHAnsi" w:cstheme="minorHAnsi"/>
          <w:b/>
          <w:bCs/>
          <w:kern w:val="36"/>
          <w:sz w:val="22"/>
          <w:szCs w:val="22"/>
        </w:rPr>
        <w:t>Dr Lachlan McDowell</w:t>
      </w:r>
      <w:r w:rsidRPr="00281196">
        <w:rPr>
          <w:rFonts w:asciiTheme="minorHAnsi" w:hAnsiTheme="minorHAnsi" w:cstheme="minorHAnsi"/>
          <w:kern w:val="36"/>
          <w:sz w:val="22"/>
          <w:szCs w:val="22"/>
        </w:rPr>
        <w:br/>
        <w:t>Consultant Radiation Oncologist, Peter MacCallum Cancer Centre </w:t>
      </w:r>
    </w:p>
    <w:p w14:paraId="4C7F28AE" w14:textId="77777777" w:rsidR="00281196" w:rsidRPr="00281196" w:rsidRDefault="00281196" w:rsidP="00281196">
      <w:pPr>
        <w:pStyle w:val="NormalWeb"/>
        <w:numPr>
          <w:ilvl w:val="0"/>
          <w:numId w:val="44"/>
        </w:numPr>
        <w:shd w:val="clear" w:color="auto" w:fill="FFFFFF"/>
        <w:spacing w:before="0" w:beforeAutospacing="0" w:after="0" w:afterAutospacing="0"/>
        <w:rPr>
          <w:rFonts w:asciiTheme="minorHAnsi" w:hAnsiTheme="minorHAnsi" w:cstheme="minorHAnsi"/>
          <w:kern w:val="36"/>
          <w:sz w:val="22"/>
          <w:szCs w:val="22"/>
        </w:rPr>
      </w:pPr>
      <w:r w:rsidRPr="00281196">
        <w:rPr>
          <w:rFonts w:asciiTheme="minorHAnsi" w:hAnsiTheme="minorHAnsi" w:cstheme="minorHAnsi"/>
          <w:b/>
          <w:bCs/>
          <w:kern w:val="36"/>
          <w:sz w:val="22"/>
          <w:szCs w:val="22"/>
        </w:rPr>
        <w:t>Dr Rachael Dodd</w:t>
      </w:r>
      <w:r w:rsidRPr="00281196">
        <w:rPr>
          <w:rFonts w:asciiTheme="minorHAnsi" w:hAnsiTheme="minorHAnsi" w:cstheme="minorHAnsi"/>
          <w:kern w:val="36"/>
          <w:sz w:val="22"/>
          <w:szCs w:val="22"/>
        </w:rPr>
        <w:br/>
        <w:t xml:space="preserve">Scientist investigating the psychosocial impacts of cancer diagnoses, University of </w:t>
      </w:r>
      <w:proofErr w:type="gramStart"/>
      <w:r w:rsidRPr="00281196">
        <w:rPr>
          <w:rFonts w:asciiTheme="minorHAnsi" w:hAnsiTheme="minorHAnsi" w:cstheme="minorHAnsi"/>
          <w:kern w:val="36"/>
          <w:sz w:val="22"/>
          <w:szCs w:val="22"/>
        </w:rPr>
        <w:t>Sydney</w:t>
      </w:r>
      <w:proofErr w:type="gramEnd"/>
    </w:p>
    <w:p w14:paraId="454879D8" w14:textId="77777777" w:rsidR="00281196" w:rsidRPr="00281196" w:rsidRDefault="00281196" w:rsidP="00281196">
      <w:pPr>
        <w:pStyle w:val="NormalWeb"/>
        <w:numPr>
          <w:ilvl w:val="0"/>
          <w:numId w:val="44"/>
        </w:numPr>
        <w:shd w:val="clear" w:color="auto" w:fill="FFFFFF"/>
        <w:spacing w:before="0" w:beforeAutospacing="0" w:after="0" w:afterAutospacing="0"/>
        <w:rPr>
          <w:rFonts w:asciiTheme="minorHAnsi" w:hAnsiTheme="minorHAnsi" w:cstheme="minorHAnsi"/>
          <w:kern w:val="36"/>
          <w:sz w:val="22"/>
          <w:szCs w:val="22"/>
        </w:rPr>
      </w:pPr>
      <w:r w:rsidRPr="00281196">
        <w:rPr>
          <w:rFonts w:asciiTheme="minorHAnsi" w:hAnsiTheme="minorHAnsi" w:cstheme="minorHAnsi"/>
          <w:b/>
          <w:bCs/>
          <w:kern w:val="36"/>
          <w:sz w:val="22"/>
          <w:szCs w:val="22"/>
        </w:rPr>
        <w:t>Associate Professor Julia Brotherton</w:t>
      </w:r>
      <w:r w:rsidRPr="00281196">
        <w:rPr>
          <w:rFonts w:asciiTheme="minorHAnsi" w:hAnsiTheme="minorHAnsi" w:cstheme="minorHAnsi"/>
          <w:kern w:val="36"/>
          <w:sz w:val="22"/>
          <w:szCs w:val="22"/>
        </w:rPr>
        <w:br/>
        <w:t>Medical Director, National HPV Vaccination Program Register</w:t>
      </w:r>
    </w:p>
    <w:p w14:paraId="08773D1F" w14:textId="77777777" w:rsidR="00281196" w:rsidRPr="00281196" w:rsidRDefault="00281196" w:rsidP="00281196">
      <w:pPr>
        <w:pStyle w:val="NormalWeb"/>
        <w:numPr>
          <w:ilvl w:val="0"/>
          <w:numId w:val="44"/>
        </w:numPr>
        <w:shd w:val="clear" w:color="auto" w:fill="FFFFFF"/>
        <w:spacing w:before="0" w:beforeAutospacing="0" w:after="0" w:afterAutospacing="0"/>
        <w:rPr>
          <w:rFonts w:asciiTheme="minorHAnsi" w:hAnsiTheme="minorHAnsi" w:cstheme="minorHAnsi"/>
          <w:kern w:val="36"/>
          <w:sz w:val="22"/>
          <w:szCs w:val="22"/>
        </w:rPr>
      </w:pPr>
      <w:r w:rsidRPr="00281196">
        <w:rPr>
          <w:rFonts w:asciiTheme="minorHAnsi" w:hAnsiTheme="minorHAnsi" w:cstheme="minorHAnsi"/>
          <w:b/>
          <w:bCs/>
          <w:kern w:val="36"/>
          <w:sz w:val="22"/>
          <w:szCs w:val="22"/>
        </w:rPr>
        <w:t>Dr Maria Ftanou</w:t>
      </w:r>
      <w:r w:rsidRPr="00281196">
        <w:rPr>
          <w:rFonts w:asciiTheme="minorHAnsi" w:hAnsiTheme="minorHAnsi" w:cstheme="minorHAnsi"/>
          <w:kern w:val="36"/>
          <w:sz w:val="22"/>
          <w:szCs w:val="22"/>
        </w:rPr>
        <w:br/>
        <w:t>Head of the Clinical Psychology Department, Peter MacCallum Cancer Centre</w:t>
      </w:r>
    </w:p>
    <w:p w14:paraId="61708615" w14:textId="27D709E8" w:rsidR="00281196" w:rsidRPr="00281196" w:rsidRDefault="00281196" w:rsidP="00281196">
      <w:pPr>
        <w:pStyle w:val="NormalWeb"/>
        <w:numPr>
          <w:ilvl w:val="0"/>
          <w:numId w:val="44"/>
        </w:numPr>
        <w:shd w:val="clear" w:color="auto" w:fill="FFFFFF"/>
        <w:spacing w:before="0" w:beforeAutospacing="0" w:after="0" w:afterAutospacing="0"/>
        <w:rPr>
          <w:rFonts w:asciiTheme="minorHAnsi" w:hAnsiTheme="minorHAnsi" w:cstheme="minorHAnsi"/>
          <w:kern w:val="36"/>
          <w:sz w:val="22"/>
          <w:szCs w:val="22"/>
        </w:rPr>
      </w:pPr>
      <w:r w:rsidRPr="00281196">
        <w:rPr>
          <w:rFonts w:asciiTheme="minorHAnsi" w:hAnsiTheme="minorHAnsi" w:cstheme="minorHAnsi"/>
          <w:b/>
          <w:bCs/>
          <w:kern w:val="36"/>
          <w:sz w:val="22"/>
          <w:szCs w:val="22"/>
        </w:rPr>
        <w:lastRenderedPageBreak/>
        <w:t>Nadia Rosin</w:t>
      </w:r>
      <w:r w:rsidRPr="00281196">
        <w:rPr>
          <w:rFonts w:asciiTheme="minorHAnsi" w:hAnsiTheme="minorHAnsi" w:cstheme="minorHAnsi"/>
          <w:kern w:val="36"/>
          <w:sz w:val="22"/>
          <w:szCs w:val="22"/>
        </w:rPr>
        <w:br/>
        <w:t>CEO, Head and Neck Cancer Australia</w:t>
      </w:r>
      <w:r>
        <w:rPr>
          <w:rFonts w:asciiTheme="minorHAnsi" w:hAnsiTheme="minorHAnsi" w:cstheme="minorHAnsi"/>
          <w:kern w:val="36"/>
          <w:sz w:val="22"/>
          <w:szCs w:val="22"/>
        </w:rPr>
        <w:br/>
      </w:r>
    </w:p>
    <w:p w14:paraId="5FE9F0ED" w14:textId="011543CF" w:rsidR="00281196" w:rsidRPr="00281196" w:rsidRDefault="00281196" w:rsidP="00281196">
      <w:pPr>
        <w:rPr>
          <w:rFonts w:eastAsia="Times New Roman"/>
          <w:b/>
          <w:bCs/>
          <w:i/>
          <w:iCs/>
          <w:lang w:eastAsia="en-AU"/>
        </w:rPr>
      </w:pPr>
      <w:r w:rsidRPr="00281196">
        <w:rPr>
          <w:rFonts w:eastAsia="Times New Roman"/>
          <w:b/>
          <w:bCs/>
          <w:i/>
          <w:iCs/>
          <w:lang w:eastAsia="en-AU"/>
        </w:rPr>
        <w:t>Panel discussion</w:t>
      </w:r>
      <w:r w:rsidRPr="00281196">
        <w:rPr>
          <w:rFonts w:eastAsia="Times New Roman"/>
          <w:b/>
          <w:bCs/>
          <w:i/>
          <w:iCs/>
          <w:lang w:eastAsia="en-AU"/>
        </w:rPr>
        <w:t xml:space="preserve"> - presenters</w:t>
      </w:r>
      <w:r w:rsidRPr="00281196">
        <w:rPr>
          <w:b/>
          <w:bCs/>
          <w:i/>
          <w:iCs/>
        </w:rPr>
        <w:t xml:space="preserve"> will be joined by</w:t>
      </w:r>
      <w:r w:rsidRPr="00281196">
        <w:rPr>
          <w:b/>
          <w:bCs/>
          <w:i/>
          <w:iCs/>
        </w:rPr>
        <w:t>:</w:t>
      </w:r>
    </w:p>
    <w:p w14:paraId="2CCC980E" w14:textId="77777777" w:rsidR="00281196" w:rsidRPr="00281196" w:rsidRDefault="00281196" w:rsidP="00281196">
      <w:pPr>
        <w:pStyle w:val="NormalWeb"/>
        <w:numPr>
          <w:ilvl w:val="0"/>
          <w:numId w:val="44"/>
        </w:numPr>
        <w:shd w:val="clear" w:color="auto" w:fill="FFFFFF"/>
        <w:spacing w:before="0" w:beforeAutospacing="0" w:after="0" w:afterAutospacing="0"/>
        <w:rPr>
          <w:rFonts w:asciiTheme="minorHAnsi" w:hAnsiTheme="minorHAnsi" w:cstheme="minorHAnsi"/>
          <w:kern w:val="36"/>
          <w:sz w:val="22"/>
          <w:szCs w:val="22"/>
        </w:rPr>
      </w:pPr>
      <w:r w:rsidRPr="00281196">
        <w:rPr>
          <w:rFonts w:asciiTheme="minorHAnsi" w:hAnsiTheme="minorHAnsi" w:cstheme="minorHAnsi"/>
          <w:b/>
          <w:bCs/>
          <w:kern w:val="36"/>
          <w:sz w:val="22"/>
          <w:szCs w:val="22"/>
        </w:rPr>
        <w:t>Professor Jane Hocking</w:t>
      </w:r>
      <w:r w:rsidRPr="00281196">
        <w:rPr>
          <w:rFonts w:asciiTheme="minorHAnsi" w:hAnsiTheme="minorHAnsi" w:cstheme="minorHAnsi"/>
          <w:kern w:val="36"/>
          <w:sz w:val="22"/>
          <w:szCs w:val="22"/>
        </w:rPr>
        <w:br/>
        <w:t>Epidemiologist, University of Melbourne</w:t>
      </w:r>
    </w:p>
    <w:p w14:paraId="106DB026" w14:textId="5218E87A" w:rsidR="0004447A" w:rsidRDefault="00281196" w:rsidP="00281196">
      <w:pPr>
        <w:pStyle w:val="NormalWeb"/>
        <w:numPr>
          <w:ilvl w:val="0"/>
          <w:numId w:val="44"/>
        </w:numPr>
        <w:shd w:val="clear" w:color="auto" w:fill="FFFFFF"/>
        <w:spacing w:before="0" w:beforeAutospacing="0" w:after="0" w:afterAutospacing="0"/>
        <w:rPr>
          <w:rFonts w:asciiTheme="minorHAnsi" w:hAnsiTheme="minorHAnsi" w:cstheme="minorHAnsi"/>
          <w:kern w:val="36"/>
          <w:sz w:val="22"/>
          <w:szCs w:val="22"/>
        </w:rPr>
      </w:pPr>
      <w:r w:rsidRPr="00281196">
        <w:rPr>
          <w:rFonts w:asciiTheme="minorHAnsi" w:hAnsiTheme="minorHAnsi" w:cstheme="minorHAnsi"/>
          <w:b/>
          <w:bCs/>
          <w:kern w:val="36"/>
          <w:sz w:val="22"/>
          <w:szCs w:val="22"/>
        </w:rPr>
        <w:t>Julie McCrossin</w:t>
      </w:r>
      <w:r w:rsidRPr="00281196">
        <w:rPr>
          <w:rFonts w:asciiTheme="minorHAnsi" w:hAnsiTheme="minorHAnsi" w:cstheme="minorHAnsi"/>
          <w:kern w:val="36"/>
          <w:sz w:val="22"/>
          <w:szCs w:val="22"/>
        </w:rPr>
        <w:br/>
        <w:t>Consumer representative</w:t>
      </w:r>
    </w:p>
    <w:p w14:paraId="209B7E64" w14:textId="77777777" w:rsidR="00E21DB0" w:rsidRPr="00281196" w:rsidRDefault="00E21DB0" w:rsidP="00E21DB0">
      <w:pPr>
        <w:pStyle w:val="NormalWeb"/>
        <w:shd w:val="clear" w:color="auto" w:fill="FFFFFF"/>
        <w:spacing w:before="0" w:beforeAutospacing="0" w:after="0" w:afterAutospacing="0"/>
        <w:ind w:left="360"/>
        <w:rPr>
          <w:rFonts w:asciiTheme="minorHAnsi" w:hAnsiTheme="minorHAnsi" w:cstheme="minorHAnsi"/>
          <w:kern w:val="36"/>
          <w:sz w:val="22"/>
          <w:szCs w:val="22"/>
        </w:rPr>
      </w:pPr>
    </w:p>
    <w:p w14:paraId="016D2550" w14:textId="77777777" w:rsidR="0004447A" w:rsidRPr="0004447A" w:rsidRDefault="0004447A" w:rsidP="0004447A">
      <w:pPr>
        <w:spacing w:after="0" w:line="240" w:lineRule="auto"/>
        <w:ind w:left="3600" w:hanging="3600"/>
        <w:rPr>
          <w:rFonts w:cstheme="minorHAnsi"/>
          <w:sz w:val="24"/>
          <w:szCs w:val="24"/>
        </w:rPr>
      </w:pPr>
    </w:p>
    <w:p w14:paraId="57069E20" w14:textId="255ABC27" w:rsidR="00DE3BF8" w:rsidRPr="00476932" w:rsidRDefault="00DE3BF8" w:rsidP="00DE3BF8">
      <w:pPr>
        <w:pBdr>
          <w:top w:val="single" w:sz="4" w:space="1" w:color="auto"/>
          <w:left w:val="single" w:sz="4" w:space="4" w:color="auto"/>
          <w:bottom w:val="single" w:sz="4" w:space="1" w:color="auto"/>
          <w:right w:val="single" w:sz="4" w:space="4" w:color="auto"/>
        </w:pBdr>
        <w:shd w:val="clear" w:color="auto" w:fill="5D1C56"/>
        <w:rPr>
          <w:b/>
          <w:bCs/>
        </w:rPr>
      </w:pPr>
      <w:r w:rsidRPr="00476932">
        <w:rPr>
          <w:b/>
          <w:bCs/>
        </w:rPr>
        <w:t>Program Outline</w:t>
      </w:r>
      <w:r w:rsidR="00281196">
        <w:rPr>
          <w:b/>
          <w:bCs/>
        </w:rPr>
        <w:t xml:space="preserve"> (subject to change)</w:t>
      </w:r>
      <w:r w:rsidRPr="00476932">
        <w:rPr>
          <w:b/>
          <w:bCs/>
        </w:rPr>
        <w:t>:</w:t>
      </w:r>
    </w:p>
    <w:tbl>
      <w:tblPr>
        <w:tblStyle w:val="TableGrid"/>
        <w:tblW w:w="9067" w:type="dxa"/>
        <w:tblLook w:val="04A0" w:firstRow="1" w:lastRow="0" w:firstColumn="1" w:lastColumn="0" w:noHBand="0" w:noVBand="1"/>
      </w:tblPr>
      <w:tblGrid>
        <w:gridCol w:w="1870"/>
        <w:gridCol w:w="4788"/>
        <w:gridCol w:w="2409"/>
      </w:tblGrid>
      <w:tr w:rsidR="00281196" w:rsidRPr="00476932" w14:paraId="06911670" w14:textId="77777777" w:rsidTr="00281196">
        <w:tc>
          <w:tcPr>
            <w:tcW w:w="1870" w:type="dxa"/>
          </w:tcPr>
          <w:p w14:paraId="26C112B5" w14:textId="77777777" w:rsidR="00281196" w:rsidRPr="00476932" w:rsidRDefault="00281196" w:rsidP="00824C6C">
            <w:pPr>
              <w:rPr>
                <w:b/>
                <w:bCs/>
              </w:rPr>
            </w:pPr>
            <w:r w:rsidRPr="00476932">
              <w:rPr>
                <w:b/>
                <w:bCs/>
              </w:rPr>
              <w:t>Title</w:t>
            </w:r>
          </w:p>
        </w:tc>
        <w:tc>
          <w:tcPr>
            <w:tcW w:w="4788" w:type="dxa"/>
          </w:tcPr>
          <w:p w14:paraId="57F77521" w14:textId="77777777" w:rsidR="00281196" w:rsidRPr="00476932" w:rsidRDefault="00281196" w:rsidP="00824C6C">
            <w:pPr>
              <w:rPr>
                <w:b/>
                <w:bCs/>
              </w:rPr>
            </w:pPr>
            <w:r w:rsidRPr="00476932">
              <w:rPr>
                <w:b/>
                <w:bCs/>
              </w:rPr>
              <w:t>Content</w:t>
            </w:r>
          </w:p>
        </w:tc>
        <w:tc>
          <w:tcPr>
            <w:tcW w:w="2409" w:type="dxa"/>
          </w:tcPr>
          <w:p w14:paraId="4B5568DA" w14:textId="41A3C2D5" w:rsidR="00281196" w:rsidRPr="00476932" w:rsidRDefault="00281196" w:rsidP="00824C6C">
            <w:pPr>
              <w:rPr>
                <w:b/>
                <w:bCs/>
              </w:rPr>
            </w:pPr>
            <w:r w:rsidRPr="00476932">
              <w:rPr>
                <w:b/>
                <w:bCs/>
              </w:rPr>
              <w:t>Presenter</w:t>
            </w:r>
            <w:r>
              <w:rPr>
                <w:b/>
                <w:bCs/>
              </w:rPr>
              <w:t>(s)</w:t>
            </w:r>
          </w:p>
        </w:tc>
      </w:tr>
      <w:tr w:rsidR="00281196" w:rsidRPr="00476932" w14:paraId="2B7C3A8D" w14:textId="77777777" w:rsidTr="00281196">
        <w:trPr>
          <w:trHeight w:val="927"/>
        </w:trPr>
        <w:tc>
          <w:tcPr>
            <w:tcW w:w="1870" w:type="dxa"/>
          </w:tcPr>
          <w:p w14:paraId="147DB9D0" w14:textId="24F0E189" w:rsidR="00281196" w:rsidRDefault="00281196" w:rsidP="002C2A23">
            <w:r>
              <w:rPr>
                <w:b/>
                <w:bCs/>
              </w:rPr>
              <w:t xml:space="preserve">Setting the scene </w:t>
            </w:r>
          </w:p>
          <w:p w14:paraId="065BF7C9" w14:textId="364E177C" w:rsidR="00281196" w:rsidRPr="00476932" w:rsidRDefault="00281196" w:rsidP="00824C6C">
            <w:pPr>
              <w:rPr>
                <w:b/>
                <w:bCs/>
              </w:rPr>
            </w:pPr>
          </w:p>
        </w:tc>
        <w:tc>
          <w:tcPr>
            <w:tcW w:w="4788" w:type="dxa"/>
          </w:tcPr>
          <w:p w14:paraId="618B8809" w14:textId="757C4F86" w:rsidR="00281196" w:rsidRPr="00281196" w:rsidRDefault="00281196" w:rsidP="00281196">
            <w:pPr>
              <w:spacing w:line="252" w:lineRule="auto"/>
              <w:rPr>
                <w:rFonts w:eastAsia="Times New Roman"/>
              </w:rPr>
            </w:pPr>
            <w:r w:rsidRPr="00281196">
              <w:rPr>
                <w:rFonts w:eastAsia="Times New Roman"/>
              </w:rPr>
              <w:t xml:space="preserve">Sexual Health: A </w:t>
            </w:r>
            <w:r>
              <w:rPr>
                <w:rFonts w:eastAsia="Times New Roman"/>
              </w:rPr>
              <w:t>m</w:t>
            </w:r>
            <w:r w:rsidRPr="00281196">
              <w:rPr>
                <w:rFonts w:eastAsia="Times New Roman"/>
              </w:rPr>
              <w:t xml:space="preserve">ulti-dimensional </w:t>
            </w:r>
            <w:r>
              <w:rPr>
                <w:rFonts w:eastAsia="Times New Roman"/>
              </w:rPr>
              <w:t>p</w:t>
            </w:r>
            <w:r w:rsidRPr="00281196">
              <w:rPr>
                <w:rFonts w:eastAsia="Times New Roman"/>
              </w:rPr>
              <w:t>roblem</w:t>
            </w:r>
          </w:p>
        </w:tc>
        <w:tc>
          <w:tcPr>
            <w:tcW w:w="2409" w:type="dxa"/>
          </w:tcPr>
          <w:p w14:paraId="2898D0FD" w14:textId="77777777" w:rsidR="00E21DB0" w:rsidRDefault="00E21DB0" w:rsidP="00E21DB0">
            <w:pPr>
              <w:pStyle w:val="PlainText"/>
            </w:pPr>
            <w:r>
              <w:t>Prof David Wiesenfeld</w:t>
            </w:r>
          </w:p>
          <w:p w14:paraId="09963CFA" w14:textId="77777777" w:rsidR="00E21DB0" w:rsidRDefault="00E21DB0" w:rsidP="00E21DB0">
            <w:pPr>
              <w:pStyle w:val="PlainText"/>
            </w:pPr>
            <w:r>
              <w:t>Dr Lachlan McDowell</w:t>
            </w:r>
          </w:p>
          <w:p w14:paraId="40EEAE24" w14:textId="2B4534E3" w:rsidR="00281196" w:rsidRPr="00476932" w:rsidRDefault="00281196" w:rsidP="00DF4446">
            <w:pPr>
              <w:pStyle w:val="PlainText"/>
            </w:pPr>
          </w:p>
        </w:tc>
      </w:tr>
      <w:tr w:rsidR="00281196" w:rsidRPr="00476932" w14:paraId="79B54A88" w14:textId="77777777" w:rsidTr="00281196">
        <w:trPr>
          <w:trHeight w:val="792"/>
        </w:trPr>
        <w:tc>
          <w:tcPr>
            <w:tcW w:w="1870" w:type="dxa"/>
          </w:tcPr>
          <w:p w14:paraId="44F0CFFF" w14:textId="6F0CFA0A" w:rsidR="00281196" w:rsidRDefault="00281196" w:rsidP="002C2A23">
            <w:pPr>
              <w:rPr>
                <w:b/>
                <w:bCs/>
              </w:rPr>
            </w:pPr>
            <w:r>
              <w:rPr>
                <w:b/>
                <w:bCs/>
              </w:rPr>
              <w:t>Patient perspective</w:t>
            </w:r>
          </w:p>
        </w:tc>
        <w:tc>
          <w:tcPr>
            <w:tcW w:w="4788" w:type="dxa"/>
          </w:tcPr>
          <w:p w14:paraId="65684E57" w14:textId="680A30CB" w:rsidR="00281196" w:rsidRPr="00731C97" w:rsidRDefault="00281196" w:rsidP="00731C97">
            <w:pPr>
              <w:spacing w:line="252" w:lineRule="auto"/>
              <w:rPr>
                <w:rFonts w:eastAsia="Times New Roman"/>
              </w:rPr>
            </w:pPr>
            <w:r>
              <w:rPr>
                <w:rFonts w:eastAsia="Times New Roman"/>
              </w:rPr>
              <w:t>Impact of HNC treatment on intimate relationships</w:t>
            </w:r>
          </w:p>
        </w:tc>
        <w:tc>
          <w:tcPr>
            <w:tcW w:w="2409" w:type="dxa"/>
          </w:tcPr>
          <w:p w14:paraId="6D923E3D" w14:textId="1E6B2E1E" w:rsidR="00281196" w:rsidRPr="005C7206" w:rsidRDefault="00281196" w:rsidP="00DF4446">
            <w:pPr>
              <w:pStyle w:val="PlainText"/>
            </w:pPr>
            <w:r>
              <w:rPr>
                <w:lang w:val="en-US"/>
              </w:rPr>
              <w:t>Julie McCrossin</w:t>
            </w:r>
          </w:p>
        </w:tc>
      </w:tr>
      <w:tr w:rsidR="00281196" w:rsidRPr="00476932" w14:paraId="63792DB7" w14:textId="77777777" w:rsidTr="00281196">
        <w:trPr>
          <w:trHeight w:val="2218"/>
        </w:trPr>
        <w:tc>
          <w:tcPr>
            <w:tcW w:w="1870" w:type="dxa"/>
          </w:tcPr>
          <w:p w14:paraId="7DD21B77" w14:textId="2059ACC0" w:rsidR="00281196" w:rsidRDefault="00281196" w:rsidP="000E09CE">
            <w:pPr>
              <w:rPr>
                <w:b/>
                <w:bCs/>
              </w:rPr>
            </w:pPr>
            <w:r>
              <w:rPr>
                <w:b/>
                <w:bCs/>
              </w:rPr>
              <w:t>Impact of HPV in</w:t>
            </w:r>
            <w:r w:rsidRPr="00670F2D">
              <w:rPr>
                <w:b/>
                <w:bCs/>
              </w:rPr>
              <w:t xml:space="preserve"> Head and Neck Cancer</w:t>
            </w:r>
          </w:p>
          <w:p w14:paraId="284548F0" w14:textId="050BD66A" w:rsidR="00281196" w:rsidRDefault="00281196" w:rsidP="000E09CE">
            <w:pPr>
              <w:rPr>
                <w:b/>
                <w:bCs/>
              </w:rPr>
            </w:pPr>
          </w:p>
          <w:p w14:paraId="322D4EF7" w14:textId="77777777" w:rsidR="00281196" w:rsidRDefault="00281196" w:rsidP="000E09CE">
            <w:pPr>
              <w:rPr>
                <w:b/>
                <w:bCs/>
              </w:rPr>
            </w:pPr>
          </w:p>
          <w:p w14:paraId="5A6BEC59" w14:textId="77777777" w:rsidR="00E21DB0" w:rsidRDefault="00E21DB0" w:rsidP="002C2A23">
            <w:pPr>
              <w:rPr>
                <w:b/>
                <w:bCs/>
              </w:rPr>
            </w:pPr>
          </w:p>
          <w:p w14:paraId="1A7D99D1" w14:textId="77777777" w:rsidR="00E21DB0" w:rsidRDefault="00E21DB0" w:rsidP="002C2A23">
            <w:pPr>
              <w:rPr>
                <w:b/>
                <w:bCs/>
              </w:rPr>
            </w:pPr>
          </w:p>
          <w:p w14:paraId="33B74D12" w14:textId="77777777" w:rsidR="00E21DB0" w:rsidRDefault="00E21DB0" w:rsidP="002C2A23">
            <w:pPr>
              <w:rPr>
                <w:b/>
                <w:bCs/>
              </w:rPr>
            </w:pPr>
          </w:p>
          <w:p w14:paraId="5B4C9D6A" w14:textId="1A146E9A" w:rsidR="00281196" w:rsidRDefault="00281196" w:rsidP="002C2A23">
            <w:pPr>
              <w:rPr>
                <w:b/>
                <w:bCs/>
              </w:rPr>
            </w:pPr>
            <w:r>
              <w:rPr>
                <w:b/>
                <w:bCs/>
              </w:rPr>
              <w:t>HNC</w:t>
            </w:r>
            <w:r w:rsidRPr="0034421E">
              <w:rPr>
                <w:b/>
                <w:bCs/>
              </w:rPr>
              <w:t xml:space="preserve"> and </w:t>
            </w:r>
            <w:r>
              <w:rPr>
                <w:b/>
                <w:bCs/>
              </w:rPr>
              <w:t>s</w:t>
            </w:r>
            <w:r w:rsidRPr="0034421E">
              <w:rPr>
                <w:b/>
                <w:bCs/>
              </w:rPr>
              <w:t xml:space="preserve">exuality in the </w:t>
            </w:r>
            <w:r>
              <w:rPr>
                <w:b/>
                <w:bCs/>
              </w:rPr>
              <w:t>e</w:t>
            </w:r>
            <w:r w:rsidRPr="0034421E">
              <w:rPr>
                <w:b/>
                <w:bCs/>
              </w:rPr>
              <w:t xml:space="preserve">ra of HPV: </w:t>
            </w:r>
            <w:r w:rsidR="00E21DB0">
              <w:rPr>
                <w:b/>
                <w:bCs/>
              </w:rPr>
              <w:t>c</w:t>
            </w:r>
            <w:r w:rsidRPr="0034421E">
              <w:rPr>
                <w:b/>
                <w:bCs/>
              </w:rPr>
              <w:t xml:space="preserve">ommon </w:t>
            </w:r>
            <w:r w:rsidR="00E21DB0">
              <w:rPr>
                <w:b/>
                <w:bCs/>
              </w:rPr>
              <w:t>p</w:t>
            </w:r>
            <w:r w:rsidRPr="0034421E">
              <w:rPr>
                <w:b/>
                <w:bCs/>
              </w:rPr>
              <w:t xml:space="preserve">atient </w:t>
            </w:r>
            <w:r w:rsidR="00E21DB0">
              <w:rPr>
                <w:b/>
                <w:bCs/>
              </w:rPr>
              <w:t>questions</w:t>
            </w:r>
            <w:r w:rsidRPr="0034421E">
              <w:rPr>
                <w:b/>
                <w:bCs/>
              </w:rPr>
              <w:t xml:space="preserve">  </w:t>
            </w:r>
          </w:p>
          <w:p w14:paraId="447B9F19" w14:textId="202B5C2E" w:rsidR="00281196" w:rsidRDefault="00281196" w:rsidP="002C2A23">
            <w:pPr>
              <w:rPr>
                <w:b/>
                <w:bCs/>
              </w:rPr>
            </w:pPr>
          </w:p>
        </w:tc>
        <w:tc>
          <w:tcPr>
            <w:tcW w:w="4788" w:type="dxa"/>
          </w:tcPr>
          <w:p w14:paraId="6ABA254B" w14:textId="2D850FFA" w:rsidR="00281196" w:rsidRDefault="00281196" w:rsidP="00CD598C">
            <w:pPr>
              <w:spacing w:line="252" w:lineRule="auto"/>
              <w:rPr>
                <w:rFonts w:eastAsia="Times New Roman"/>
              </w:rPr>
            </w:pPr>
            <w:r>
              <w:rPr>
                <w:rFonts w:eastAsia="Times New Roman"/>
              </w:rPr>
              <w:t>HNC</w:t>
            </w:r>
            <w:r w:rsidRPr="00CD598C">
              <w:rPr>
                <w:rFonts w:eastAsia="Times New Roman"/>
              </w:rPr>
              <w:t xml:space="preserve"> impacts what makes us humans social and </w:t>
            </w:r>
            <w:proofErr w:type="gramStart"/>
            <w:r w:rsidRPr="00CD598C">
              <w:rPr>
                <w:rFonts w:eastAsia="Times New Roman"/>
              </w:rPr>
              <w:t>intimate</w:t>
            </w:r>
            <w:proofErr w:type="gramEnd"/>
          </w:p>
          <w:p w14:paraId="7A48D4BF" w14:textId="03FF9F0A" w:rsidR="00281196" w:rsidRDefault="00281196" w:rsidP="008A6919">
            <w:pPr>
              <w:rPr>
                <w:rFonts w:eastAsia="Times New Roman"/>
              </w:rPr>
            </w:pPr>
          </w:p>
          <w:p w14:paraId="1F2B8478" w14:textId="2DD92AA5" w:rsidR="00281196" w:rsidRPr="002F02C1" w:rsidRDefault="00281196" w:rsidP="00731C97">
            <w:r w:rsidRPr="00731C97">
              <w:rPr>
                <w:rFonts w:eastAsia="Times New Roman"/>
              </w:rPr>
              <w:t xml:space="preserve">Sexual health outcomes and changes in interpersonal relationships following chemoradiation for HPV-associated </w:t>
            </w:r>
            <w:r>
              <w:rPr>
                <w:rFonts w:eastAsia="Times New Roman"/>
              </w:rPr>
              <w:t>o</w:t>
            </w:r>
            <w:r w:rsidRPr="00731C97">
              <w:rPr>
                <w:rFonts w:eastAsia="Times New Roman"/>
              </w:rPr>
              <w:t>ropharyngeal cancer</w:t>
            </w:r>
            <w:r w:rsidRPr="00731C97" w:rsidDel="008A6919">
              <w:rPr>
                <w:rFonts w:eastAsia="Times New Roman"/>
              </w:rPr>
              <w:t xml:space="preserve"> </w:t>
            </w:r>
            <w:r>
              <w:rPr>
                <w:rFonts w:eastAsia="Times New Roman"/>
              </w:rPr>
              <w:t xml:space="preserve">– </w:t>
            </w:r>
            <w:r w:rsidRPr="00281196">
              <w:rPr>
                <w:rFonts w:eastAsia="Times New Roman"/>
                <w:i/>
                <w:iCs/>
              </w:rPr>
              <w:t xml:space="preserve">a cross sectional </w:t>
            </w:r>
            <w:proofErr w:type="gramStart"/>
            <w:r w:rsidRPr="00281196">
              <w:rPr>
                <w:rFonts w:eastAsia="Times New Roman"/>
                <w:i/>
                <w:iCs/>
              </w:rPr>
              <w:t>study</w:t>
            </w:r>
            <w:proofErr w:type="gramEnd"/>
          </w:p>
          <w:p w14:paraId="3032739B" w14:textId="77777777" w:rsidR="00281196" w:rsidRPr="002F02C1" w:rsidRDefault="00281196" w:rsidP="002F02C1">
            <w:pPr>
              <w:spacing w:line="252" w:lineRule="auto"/>
              <w:rPr>
                <w:rFonts w:eastAsia="Times New Roman"/>
              </w:rPr>
            </w:pPr>
          </w:p>
          <w:p w14:paraId="5593643D" w14:textId="5C57CF7E" w:rsidR="00281196" w:rsidRPr="00731C97" w:rsidRDefault="00281196" w:rsidP="00731C97">
            <w:pPr>
              <w:spacing w:line="252" w:lineRule="auto"/>
              <w:rPr>
                <w:rFonts w:eastAsia="Times New Roman"/>
              </w:rPr>
            </w:pPr>
            <w:r>
              <w:rPr>
                <w:rFonts w:eastAsia="Times New Roman"/>
              </w:rPr>
              <w:t>Common</w:t>
            </w:r>
            <w:r w:rsidRPr="000E09CE">
              <w:rPr>
                <w:rFonts w:eastAsia="Times New Roman"/>
              </w:rPr>
              <w:t xml:space="preserve"> questions that patients</w:t>
            </w:r>
            <w:r>
              <w:rPr>
                <w:rFonts w:eastAsia="Times New Roman"/>
              </w:rPr>
              <w:t xml:space="preserve"> and clinicians </w:t>
            </w:r>
            <w:r w:rsidRPr="000E09CE">
              <w:rPr>
                <w:rFonts w:eastAsia="Times New Roman"/>
              </w:rPr>
              <w:t>ask about HPV-related head and neck</w:t>
            </w:r>
            <w:r>
              <w:rPr>
                <w:rFonts w:eastAsia="Times New Roman"/>
              </w:rPr>
              <w:t xml:space="preserve"> </w:t>
            </w:r>
            <w:r w:rsidRPr="000E09CE">
              <w:rPr>
                <w:rFonts w:eastAsia="Times New Roman"/>
              </w:rPr>
              <w:t xml:space="preserve">cancer </w:t>
            </w:r>
          </w:p>
        </w:tc>
        <w:tc>
          <w:tcPr>
            <w:tcW w:w="2409" w:type="dxa"/>
          </w:tcPr>
          <w:p w14:paraId="7FE86BD3" w14:textId="5B2D4574" w:rsidR="00281196" w:rsidRDefault="00281196" w:rsidP="009A2C39">
            <w:r>
              <w:t xml:space="preserve">Dr </w:t>
            </w:r>
            <w:r w:rsidRPr="00C3436C">
              <w:t>Rachael Dodd</w:t>
            </w:r>
            <w:r>
              <w:t xml:space="preserve"> </w:t>
            </w:r>
          </w:p>
          <w:p w14:paraId="70A30B23" w14:textId="64C2A89C" w:rsidR="00281196" w:rsidRDefault="00281196" w:rsidP="009A2C39"/>
          <w:p w14:paraId="1ACB4AC1" w14:textId="77777777" w:rsidR="00281196" w:rsidRDefault="00281196" w:rsidP="009A2C39"/>
          <w:p w14:paraId="3F3EDE28" w14:textId="045B877F" w:rsidR="00281196" w:rsidRDefault="00281196" w:rsidP="009A2C39">
            <w:r>
              <w:t xml:space="preserve">Dr </w:t>
            </w:r>
            <w:r w:rsidRPr="00C3436C">
              <w:t>Lachlan McDowell</w:t>
            </w:r>
          </w:p>
          <w:p w14:paraId="6FB92607" w14:textId="77777777" w:rsidR="00281196" w:rsidRDefault="00281196" w:rsidP="009A2C39"/>
          <w:p w14:paraId="4764AF8C" w14:textId="77777777" w:rsidR="00281196" w:rsidRDefault="00281196" w:rsidP="009A2C39"/>
          <w:p w14:paraId="72F00FC1" w14:textId="6B02D30E" w:rsidR="00281196" w:rsidRDefault="00281196" w:rsidP="009A2C39"/>
          <w:p w14:paraId="6667C1EF" w14:textId="77777777" w:rsidR="00281196" w:rsidRDefault="00281196" w:rsidP="009A2C39"/>
          <w:p w14:paraId="32368CE3" w14:textId="4DAA6326" w:rsidR="00281196" w:rsidRDefault="00281196" w:rsidP="009A2C39">
            <w:r w:rsidRPr="0004447A">
              <w:rPr>
                <w:rFonts w:cstheme="minorHAnsi"/>
                <w:color w:val="3A3434"/>
                <w:sz w:val="24"/>
                <w:szCs w:val="24"/>
                <w:shd w:val="clear" w:color="auto" w:fill="FFFFFF"/>
              </w:rPr>
              <w:t xml:space="preserve">Assoc Prof </w:t>
            </w:r>
            <w:r w:rsidRPr="00C3436C">
              <w:t>Julia Brotherton</w:t>
            </w:r>
          </w:p>
          <w:p w14:paraId="1279500E" w14:textId="52B62F04" w:rsidR="00281196" w:rsidRPr="009051B8" w:rsidRDefault="00281196" w:rsidP="00731C97"/>
        </w:tc>
      </w:tr>
      <w:tr w:rsidR="00281196" w:rsidRPr="00476932" w14:paraId="52D39491" w14:textId="77777777" w:rsidTr="00281196">
        <w:tc>
          <w:tcPr>
            <w:tcW w:w="1870" w:type="dxa"/>
          </w:tcPr>
          <w:p w14:paraId="6E492597" w14:textId="51CC6D18" w:rsidR="00281196" w:rsidRDefault="00281196" w:rsidP="009A2C39">
            <w:pPr>
              <w:rPr>
                <w:b/>
                <w:bCs/>
              </w:rPr>
            </w:pPr>
            <w:r w:rsidRPr="001C6C05">
              <w:rPr>
                <w:b/>
                <w:bCs/>
              </w:rPr>
              <w:t xml:space="preserve">Approaches to </w:t>
            </w:r>
            <w:r w:rsidR="00E21DB0">
              <w:rPr>
                <w:b/>
                <w:bCs/>
              </w:rPr>
              <w:t>i</w:t>
            </w:r>
            <w:r w:rsidRPr="001C6C05">
              <w:rPr>
                <w:b/>
                <w:bCs/>
              </w:rPr>
              <w:t xml:space="preserve">nterventions and </w:t>
            </w:r>
            <w:r w:rsidR="00E21DB0">
              <w:rPr>
                <w:b/>
                <w:bCs/>
              </w:rPr>
              <w:t>m</w:t>
            </w:r>
            <w:r w:rsidRPr="001C6C05">
              <w:rPr>
                <w:b/>
                <w:bCs/>
              </w:rPr>
              <w:t xml:space="preserve">anagement </w:t>
            </w:r>
            <w:r w:rsidR="00E21DB0">
              <w:rPr>
                <w:b/>
                <w:bCs/>
              </w:rPr>
              <w:t>s</w:t>
            </w:r>
            <w:r w:rsidRPr="001C6C05">
              <w:rPr>
                <w:b/>
                <w:bCs/>
              </w:rPr>
              <w:t xml:space="preserve">trategies of </w:t>
            </w:r>
            <w:r w:rsidR="00E21DB0">
              <w:rPr>
                <w:b/>
                <w:bCs/>
              </w:rPr>
              <w:t>s</w:t>
            </w:r>
            <w:r w:rsidRPr="001C6C05">
              <w:rPr>
                <w:b/>
                <w:bCs/>
              </w:rPr>
              <w:t xml:space="preserve">exual </w:t>
            </w:r>
            <w:r w:rsidR="00E21DB0">
              <w:rPr>
                <w:b/>
                <w:bCs/>
              </w:rPr>
              <w:t>d</w:t>
            </w:r>
            <w:r w:rsidRPr="001C6C05">
              <w:rPr>
                <w:b/>
                <w:bCs/>
              </w:rPr>
              <w:t xml:space="preserve">ysfunction in </w:t>
            </w:r>
            <w:r w:rsidR="00E21DB0">
              <w:rPr>
                <w:b/>
                <w:bCs/>
              </w:rPr>
              <w:t>HNC</w:t>
            </w:r>
          </w:p>
        </w:tc>
        <w:tc>
          <w:tcPr>
            <w:tcW w:w="4788" w:type="dxa"/>
          </w:tcPr>
          <w:p w14:paraId="1FBE5075" w14:textId="192A4A68" w:rsidR="00281196" w:rsidRPr="00731C97" w:rsidRDefault="00281196" w:rsidP="00731C97">
            <w:pPr>
              <w:spacing w:line="252" w:lineRule="auto"/>
              <w:rPr>
                <w:rFonts w:eastAsia="Times New Roman"/>
              </w:rPr>
            </w:pPr>
            <w:r w:rsidRPr="005F0D4E">
              <w:rPr>
                <w:rFonts w:eastAsia="Times New Roman"/>
              </w:rPr>
              <w:t>Understand psychosocial interventions</w:t>
            </w:r>
            <w:r>
              <w:rPr>
                <w:rFonts w:eastAsia="Times New Roman"/>
              </w:rPr>
              <w:t xml:space="preserve"> </w:t>
            </w:r>
            <w:r w:rsidRPr="005F0D4E">
              <w:rPr>
                <w:rFonts w:eastAsia="Times New Roman"/>
              </w:rPr>
              <w:t>to</w:t>
            </w:r>
            <w:r>
              <w:rPr>
                <w:rFonts w:eastAsia="Times New Roman"/>
              </w:rPr>
              <w:t xml:space="preserve"> </w:t>
            </w:r>
            <w:r w:rsidRPr="005F0D4E">
              <w:rPr>
                <w:rFonts w:eastAsia="Times New Roman"/>
              </w:rPr>
              <w:t xml:space="preserve">support sexual </w:t>
            </w:r>
            <w:r>
              <w:rPr>
                <w:rFonts w:eastAsia="Times New Roman"/>
              </w:rPr>
              <w:t xml:space="preserve">health </w:t>
            </w:r>
            <w:r w:rsidRPr="005F0D4E">
              <w:rPr>
                <w:rFonts w:eastAsia="Times New Roman"/>
              </w:rPr>
              <w:t>in</w:t>
            </w:r>
            <w:r>
              <w:rPr>
                <w:rFonts w:eastAsia="Times New Roman"/>
              </w:rPr>
              <w:t xml:space="preserve"> </w:t>
            </w:r>
            <w:r w:rsidRPr="005F0D4E">
              <w:rPr>
                <w:rFonts w:eastAsia="Times New Roman"/>
              </w:rPr>
              <w:t>patients with H</w:t>
            </w:r>
            <w:r w:rsidR="00E21DB0">
              <w:rPr>
                <w:rFonts w:eastAsia="Times New Roman"/>
              </w:rPr>
              <w:t>NC</w:t>
            </w:r>
            <w:r>
              <w:rPr>
                <w:rFonts w:eastAsia="Times New Roman"/>
              </w:rPr>
              <w:t xml:space="preserve"> </w:t>
            </w:r>
          </w:p>
        </w:tc>
        <w:tc>
          <w:tcPr>
            <w:tcW w:w="2409" w:type="dxa"/>
          </w:tcPr>
          <w:p w14:paraId="1B2C801F" w14:textId="33C14485" w:rsidR="00281196" w:rsidRDefault="00281196" w:rsidP="009A2C39">
            <w:r>
              <w:t xml:space="preserve">Dr </w:t>
            </w:r>
            <w:r w:rsidRPr="0089626C">
              <w:t>Maria Ftanou</w:t>
            </w:r>
            <w:r>
              <w:t xml:space="preserve"> </w:t>
            </w:r>
          </w:p>
          <w:p w14:paraId="58793A52" w14:textId="77777777" w:rsidR="00281196" w:rsidRDefault="00281196" w:rsidP="009A2C39"/>
          <w:p w14:paraId="277F2C38" w14:textId="2977C060" w:rsidR="00281196" w:rsidRPr="00476932" w:rsidRDefault="00281196" w:rsidP="009A2C39"/>
        </w:tc>
      </w:tr>
      <w:tr w:rsidR="00281196" w:rsidRPr="00476932" w14:paraId="1ECBE9C2" w14:textId="77777777" w:rsidTr="00281196">
        <w:tc>
          <w:tcPr>
            <w:tcW w:w="1870" w:type="dxa"/>
          </w:tcPr>
          <w:p w14:paraId="06CA4F99" w14:textId="15F713FD" w:rsidR="00281196" w:rsidRPr="001C6C05" w:rsidRDefault="00281196" w:rsidP="009A2C39">
            <w:pPr>
              <w:rPr>
                <w:b/>
                <w:bCs/>
              </w:rPr>
            </w:pPr>
            <w:r>
              <w:rPr>
                <w:b/>
                <w:bCs/>
              </w:rPr>
              <w:t xml:space="preserve">Overview of </w:t>
            </w:r>
            <w:r w:rsidRPr="000257DD">
              <w:rPr>
                <w:b/>
                <w:bCs/>
              </w:rPr>
              <w:t>Head and Neck Cancer Australia</w:t>
            </w:r>
            <w:r>
              <w:rPr>
                <w:b/>
                <w:bCs/>
              </w:rPr>
              <w:t xml:space="preserve"> </w:t>
            </w:r>
          </w:p>
        </w:tc>
        <w:tc>
          <w:tcPr>
            <w:tcW w:w="4788" w:type="dxa"/>
          </w:tcPr>
          <w:p w14:paraId="1A5C6093" w14:textId="2B13EFE5" w:rsidR="00281196" w:rsidRPr="00E06C06" w:rsidRDefault="00281196" w:rsidP="000E09CE">
            <w:pPr>
              <w:spacing w:line="252" w:lineRule="auto"/>
              <w:ind w:left="1" w:hanging="1"/>
              <w:rPr>
                <w:rFonts w:eastAsia="Times New Roman"/>
              </w:rPr>
            </w:pPr>
            <w:r>
              <w:rPr>
                <w:rFonts w:eastAsia="Times New Roman"/>
              </w:rPr>
              <w:t>O</w:t>
            </w:r>
            <w:r w:rsidRPr="006B3FB9">
              <w:rPr>
                <w:rFonts w:eastAsia="Times New Roman"/>
              </w:rPr>
              <w:t>verview of activities and the information</w:t>
            </w:r>
            <w:r>
              <w:rPr>
                <w:rFonts w:eastAsia="Times New Roman"/>
              </w:rPr>
              <w:t xml:space="preserve"> on</w:t>
            </w:r>
            <w:r w:rsidRPr="006B3FB9">
              <w:rPr>
                <w:rFonts w:eastAsia="Times New Roman"/>
              </w:rPr>
              <w:t xml:space="preserve"> offer to support patients and carers living with HNC</w:t>
            </w:r>
          </w:p>
        </w:tc>
        <w:tc>
          <w:tcPr>
            <w:tcW w:w="2409" w:type="dxa"/>
          </w:tcPr>
          <w:p w14:paraId="64F19F86" w14:textId="4FE0D92A" w:rsidR="00281196" w:rsidRDefault="00281196" w:rsidP="008C763C">
            <w:r>
              <w:t>Nadia Rosin</w:t>
            </w:r>
          </w:p>
        </w:tc>
      </w:tr>
      <w:tr w:rsidR="00281196" w:rsidRPr="00476932" w14:paraId="13A71F4F" w14:textId="77777777" w:rsidTr="00281196">
        <w:trPr>
          <w:trHeight w:val="440"/>
        </w:trPr>
        <w:tc>
          <w:tcPr>
            <w:tcW w:w="1870" w:type="dxa"/>
          </w:tcPr>
          <w:p w14:paraId="0830E361" w14:textId="75B3D613" w:rsidR="00281196" w:rsidRDefault="00281196" w:rsidP="009A2C39">
            <w:pPr>
              <w:rPr>
                <w:b/>
                <w:bCs/>
              </w:rPr>
            </w:pPr>
            <w:r>
              <w:rPr>
                <w:b/>
                <w:bCs/>
              </w:rPr>
              <w:t>Panel Discussion</w:t>
            </w:r>
          </w:p>
          <w:p w14:paraId="0F288D38" w14:textId="77777777" w:rsidR="00281196" w:rsidRDefault="00281196" w:rsidP="009A2C39">
            <w:pPr>
              <w:rPr>
                <w:b/>
                <w:bCs/>
              </w:rPr>
            </w:pPr>
          </w:p>
          <w:p w14:paraId="7B0F6F34" w14:textId="140B82AD" w:rsidR="00281196" w:rsidRDefault="00281196" w:rsidP="009A2C39">
            <w:pPr>
              <w:rPr>
                <w:b/>
                <w:bCs/>
              </w:rPr>
            </w:pPr>
          </w:p>
        </w:tc>
        <w:tc>
          <w:tcPr>
            <w:tcW w:w="4788" w:type="dxa"/>
          </w:tcPr>
          <w:p w14:paraId="1A2A09F1" w14:textId="18A0E8DD" w:rsidR="00281196" w:rsidRPr="00D717E5" w:rsidRDefault="00E21DB0" w:rsidP="00A06C1C">
            <w:pPr>
              <w:spacing w:line="252" w:lineRule="auto"/>
              <w:rPr>
                <w:rFonts w:eastAsia="Times New Roman"/>
              </w:rPr>
            </w:pPr>
            <w:r w:rsidRPr="0066573C">
              <w:rPr>
                <w:b/>
                <w:bCs/>
              </w:rPr>
              <w:t xml:space="preserve">Sexual </w:t>
            </w:r>
            <w:r>
              <w:rPr>
                <w:b/>
                <w:bCs/>
              </w:rPr>
              <w:t>h</w:t>
            </w:r>
            <w:r w:rsidRPr="0066573C">
              <w:rPr>
                <w:b/>
                <w:bCs/>
              </w:rPr>
              <w:t>ealth</w:t>
            </w:r>
            <w:r>
              <w:rPr>
                <w:b/>
                <w:bCs/>
              </w:rPr>
              <w:t xml:space="preserve"> in HNC</w:t>
            </w:r>
            <w:r w:rsidRPr="0066573C">
              <w:rPr>
                <w:b/>
                <w:bCs/>
              </w:rPr>
              <w:t xml:space="preserve">: </w:t>
            </w:r>
            <w:r>
              <w:rPr>
                <w:b/>
                <w:bCs/>
              </w:rPr>
              <w:t>a m</w:t>
            </w:r>
            <w:r w:rsidRPr="0066573C">
              <w:rPr>
                <w:b/>
                <w:bCs/>
              </w:rPr>
              <w:t xml:space="preserve">ultidisciplinary </w:t>
            </w:r>
            <w:r>
              <w:rPr>
                <w:b/>
                <w:bCs/>
              </w:rPr>
              <w:t>p</w:t>
            </w:r>
            <w:r w:rsidRPr="0066573C">
              <w:rPr>
                <w:b/>
                <w:bCs/>
              </w:rPr>
              <w:t>roblem</w:t>
            </w:r>
          </w:p>
        </w:tc>
        <w:tc>
          <w:tcPr>
            <w:tcW w:w="2409" w:type="dxa"/>
          </w:tcPr>
          <w:p w14:paraId="149EDEBE" w14:textId="5D02179C" w:rsidR="00281196" w:rsidRDefault="00E21DB0" w:rsidP="00444C8C">
            <w:r>
              <w:t>Presenters joined by:</w:t>
            </w:r>
          </w:p>
          <w:p w14:paraId="2DD3D99E" w14:textId="77777777" w:rsidR="00281196" w:rsidRDefault="00281196" w:rsidP="00444C8C">
            <w:r>
              <w:t>Julie McCrossin</w:t>
            </w:r>
            <w:r>
              <w:tab/>
            </w:r>
          </w:p>
          <w:p w14:paraId="59CC1354" w14:textId="49FEA9C4" w:rsidR="00281196" w:rsidRDefault="00281196" w:rsidP="00444C8C">
            <w:r>
              <w:t>Prof Jane Hocking</w:t>
            </w:r>
          </w:p>
        </w:tc>
      </w:tr>
      <w:tr w:rsidR="00281196" w:rsidRPr="00806B07" w14:paraId="4F0AEDFA" w14:textId="77777777" w:rsidTr="00281196">
        <w:tc>
          <w:tcPr>
            <w:tcW w:w="1870" w:type="dxa"/>
          </w:tcPr>
          <w:p w14:paraId="4FBF28F8" w14:textId="13758330" w:rsidR="00281196" w:rsidRPr="00926E25" w:rsidRDefault="00281196" w:rsidP="009A2C39">
            <w:pPr>
              <w:rPr>
                <w:b/>
                <w:bCs/>
              </w:rPr>
            </w:pPr>
            <w:r>
              <w:rPr>
                <w:b/>
                <w:bCs/>
              </w:rPr>
              <w:t>Conclusion</w:t>
            </w:r>
          </w:p>
        </w:tc>
        <w:tc>
          <w:tcPr>
            <w:tcW w:w="4788" w:type="dxa"/>
          </w:tcPr>
          <w:p w14:paraId="73938590" w14:textId="237814CB" w:rsidR="00281196" w:rsidRPr="00806B07" w:rsidRDefault="00281196" w:rsidP="009A2C39">
            <w:r>
              <w:t xml:space="preserve">Summary </w:t>
            </w:r>
            <w:r w:rsidR="00E21DB0">
              <w:t>and close</w:t>
            </w:r>
          </w:p>
        </w:tc>
        <w:tc>
          <w:tcPr>
            <w:tcW w:w="2409" w:type="dxa"/>
          </w:tcPr>
          <w:p w14:paraId="63ADE5BC" w14:textId="77777777" w:rsidR="00E21DB0" w:rsidRDefault="00E21DB0" w:rsidP="00E21DB0">
            <w:pPr>
              <w:pStyle w:val="PlainText"/>
            </w:pPr>
            <w:r>
              <w:t>Prof David Wiesenfeld</w:t>
            </w:r>
          </w:p>
          <w:p w14:paraId="21534FDD" w14:textId="77777777" w:rsidR="00E21DB0" w:rsidRDefault="00E21DB0" w:rsidP="00E21DB0">
            <w:pPr>
              <w:pStyle w:val="PlainText"/>
            </w:pPr>
            <w:r>
              <w:t>Dr Lachlan McDowell</w:t>
            </w:r>
          </w:p>
          <w:p w14:paraId="7D77CC7C" w14:textId="55D9A91D" w:rsidR="00281196" w:rsidRPr="00806B07" w:rsidRDefault="00281196" w:rsidP="009A2C39"/>
        </w:tc>
      </w:tr>
    </w:tbl>
    <w:p w14:paraId="63E58787" w14:textId="77777777" w:rsidR="00DC5BD8" w:rsidRDefault="00DC5BD8" w:rsidP="00E21DB0">
      <w:pPr>
        <w:spacing w:after="0" w:line="240" w:lineRule="auto"/>
        <w:rPr>
          <w:rFonts w:ascii="Arial" w:hAnsi="Arial" w:cs="Arial"/>
          <w:color w:val="414042"/>
          <w:shd w:val="clear" w:color="auto" w:fill="FFFFFF"/>
        </w:rPr>
      </w:pPr>
    </w:p>
    <w:sectPr w:rsidR="00DC5BD8" w:rsidSect="00E21DB0">
      <w:footerReference w:type="default" r:id="rId12"/>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73CFB" w14:textId="77777777" w:rsidR="00E21DB0" w:rsidRDefault="00E21DB0" w:rsidP="00E21DB0">
      <w:pPr>
        <w:spacing w:after="0" w:line="240" w:lineRule="auto"/>
      </w:pPr>
      <w:r>
        <w:separator/>
      </w:r>
    </w:p>
  </w:endnote>
  <w:endnote w:type="continuationSeparator" w:id="0">
    <w:p w14:paraId="689CDB1F" w14:textId="77777777" w:rsidR="00E21DB0" w:rsidRDefault="00E21DB0" w:rsidP="00E2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F9429" w14:textId="3DBD17E6" w:rsidR="00E21DB0" w:rsidRDefault="00E21DB0">
    <w:pPr>
      <w:pStyle w:val="Footer"/>
    </w:pPr>
    <w:r w:rsidRPr="00E21DB0">
      <w:t>VCCC Head and Neck Cancer Symposium 2021</w:t>
    </w:r>
    <w:r>
      <w:br/>
    </w:r>
    <w:r w:rsidRPr="00E21DB0">
      <w:rPr>
        <w:i/>
        <w:iCs/>
      </w:rPr>
      <w:t xml:space="preserve">Program last updated 2 March </w:t>
    </w:r>
    <w:proofErr w:type="gramStart"/>
    <w:r w:rsidRPr="00E21DB0">
      <w:rPr>
        <w:i/>
        <w:iCs/>
      </w:rPr>
      <w:t>2021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C313B" w14:textId="77777777" w:rsidR="00E21DB0" w:rsidRDefault="00E21DB0" w:rsidP="00E21DB0">
      <w:pPr>
        <w:spacing w:after="0" w:line="240" w:lineRule="auto"/>
      </w:pPr>
      <w:r>
        <w:separator/>
      </w:r>
    </w:p>
  </w:footnote>
  <w:footnote w:type="continuationSeparator" w:id="0">
    <w:p w14:paraId="5D3B19EF" w14:textId="77777777" w:rsidR="00E21DB0" w:rsidRDefault="00E21DB0" w:rsidP="00E21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11D2"/>
    <w:multiLevelType w:val="hybridMultilevel"/>
    <w:tmpl w:val="3BE05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775FA"/>
    <w:multiLevelType w:val="hybridMultilevel"/>
    <w:tmpl w:val="922C21B4"/>
    <w:lvl w:ilvl="0" w:tplc="785A71A8">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8A97761"/>
    <w:multiLevelType w:val="hybridMultilevel"/>
    <w:tmpl w:val="4984C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735155"/>
    <w:multiLevelType w:val="hybridMultilevel"/>
    <w:tmpl w:val="E3E8DA40"/>
    <w:lvl w:ilvl="0" w:tplc="60D08598">
      <w:start w:val="1"/>
      <w:numFmt w:val="decimal"/>
      <w:lvlText w:val="%1."/>
      <w:lvlJc w:val="left"/>
      <w:pPr>
        <w:ind w:left="54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937380"/>
    <w:multiLevelType w:val="hybridMultilevel"/>
    <w:tmpl w:val="6A92F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5963AD"/>
    <w:multiLevelType w:val="hybridMultilevel"/>
    <w:tmpl w:val="A0486444"/>
    <w:lvl w:ilvl="0" w:tplc="02A836A0">
      <w:start w:val="1"/>
      <w:numFmt w:val="decimal"/>
      <w:lvlText w:val="%1."/>
      <w:lvlJc w:val="left"/>
      <w:pPr>
        <w:ind w:left="360" w:hanging="360"/>
      </w:pPr>
      <w:rPr>
        <w:rFonts w:asciiTheme="minorHAnsi" w:eastAsia="Times New Roman" w:hAnsiTheme="minorHAnsi" w:cstheme="minorBidi"/>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5407A53"/>
    <w:multiLevelType w:val="hybridMultilevel"/>
    <w:tmpl w:val="35102C58"/>
    <w:lvl w:ilvl="0" w:tplc="785A71A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8C621C3"/>
    <w:multiLevelType w:val="hybridMultilevel"/>
    <w:tmpl w:val="F9C24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5D14D0"/>
    <w:multiLevelType w:val="hybridMultilevel"/>
    <w:tmpl w:val="3C282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C750B"/>
    <w:multiLevelType w:val="hybridMultilevel"/>
    <w:tmpl w:val="2C04FF44"/>
    <w:lvl w:ilvl="0" w:tplc="6EAE964A">
      <w:start w:val="2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12FC2"/>
    <w:multiLevelType w:val="hybridMultilevel"/>
    <w:tmpl w:val="B2E47E36"/>
    <w:lvl w:ilvl="0" w:tplc="9134E69C">
      <w:start w:val="2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E83F3A"/>
    <w:multiLevelType w:val="hybridMultilevel"/>
    <w:tmpl w:val="B81E01B0"/>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25114380"/>
    <w:multiLevelType w:val="hybridMultilevel"/>
    <w:tmpl w:val="5364BD3C"/>
    <w:lvl w:ilvl="0" w:tplc="11F8DC42">
      <w:start w:val="1"/>
      <w:numFmt w:val="decimal"/>
      <w:lvlText w:val="%1."/>
      <w:lvlJc w:val="left"/>
      <w:pPr>
        <w:ind w:left="720" w:hanging="360"/>
      </w:pPr>
      <w:rPr>
        <w:rFonts w:eastAsiaTheme="minorHAnsi"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293102"/>
    <w:multiLevelType w:val="hybridMultilevel"/>
    <w:tmpl w:val="0C544FD2"/>
    <w:lvl w:ilvl="0" w:tplc="126AED80">
      <w:start w:val="2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CD2993"/>
    <w:multiLevelType w:val="hybridMultilevel"/>
    <w:tmpl w:val="6D20DA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2FAE5DFD"/>
    <w:multiLevelType w:val="hybridMultilevel"/>
    <w:tmpl w:val="992496F2"/>
    <w:lvl w:ilvl="0" w:tplc="785A71A8">
      <w:numFmt w:val="bullet"/>
      <w:lvlText w:val="-"/>
      <w:lvlJc w:val="left"/>
      <w:pPr>
        <w:ind w:left="-3240" w:hanging="360"/>
      </w:pPr>
      <w:rPr>
        <w:rFonts w:ascii="Calibri" w:eastAsia="Calibri" w:hAnsi="Calibri" w:cs="Calibri"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1080" w:hanging="360"/>
      </w:pPr>
      <w:rPr>
        <w:rFonts w:ascii="Symbol" w:hAnsi="Symbol" w:hint="default"/>
      </w:rPr>
    </w:lvl>
    <w:lvl w:ilvl="4" w:tplc="0C090003">
      <w:start w:val="1"/>
      <w:numFmt w:val="bullet"/>
      <w:lvlText w:val="o"/>
      <w:lvlJc w:val="left"/>
      <w:pPr>
        <w:ind w:left="-360" w:hanging="360"/>
      </w:pPr>
      <w:rPr>
        <w:rFonts w:ascii="Courier New" w:hAnsi="Courier New" w:cs="Courier New" w:hint="default"/>
      </w:rPr>
    </w:lvl>
    <w:lvl w:ilvl="5" w:tplc="0C090005">
      <w:start w:val="1"/>
      <w:numFmt w:val="bullet"/>
      <w:lvlText w:val=""/>
      <w:lvlJc w:val="left"/>
      <w:pPr>
        <w:ind w:left="360" w:hanging="360"/>
      </w:pPr>
      <w:rPr>
        <w:rFonts w:ascii="Wingdings" w:hAnsi="Wingdings" w:hint="default"/>
      </w:rPr>
    </w:lvl>
    <w:lvl w:ilvl="6" w:tplc="0C090001">
      <w:start w:val="1"/>
      <w:numFmt w:val="bullet"/>
      <w:lvlText w:val=""/>
      <w:lvlJc w:val="left"/>
      <w:pPr>
        <w:ind w:left="1080" w:hanging="360"/>
      </w:pPr>
      <w:rPr>
        <w:rFonts w:ascii="Symbol" w:hAnsi="Symbol" w:hint="default"/>
      </w:rPr>
    </w:lvl>
    <w:lvl w:ilvl="7" w:tplc="0C090003">
      <w:start w:val="1"/>
      <w:numFmt w:val="bullet"/>
      <w:lvlText w:val="o"/>
      <w:lvlJc w:val="left"/>
      <w:pPr>
        <w:ind w:left="1800" w:hanging="360"/>
      </w:pPr>
      <w:rPr>
        <w:rFonts w:ascii="Courier New" w:hAnsi="Courier New" w:cs="Courier New" w:hint="default"/>
      </w:rPr>
    </w:lvl>
    <w:lvl w:ilvl="8" w:tplc="0C090005">
      <w:start w:val="1"/>
      <w:numFmt w:val="bullet"/>
      <w:lvlText w:val=""/>
      <w:lvlJc w:val="left"/>
      <w:pPr>
        <w:ind w:left="2520" w:hanging="360"/>
      </w:pPr>
      <w:rPr>
        <w:rFonts w:ascii="Wingdings" w:hAnsi="Wingdings" w:hint="default"/>
      </w:rPr>
    </w:lvl>
  </w:abstractNum>
  <w:abstractNum w:abstractNumId="16" w15:restartNumberingAfterBreak="0">
    <w:nsid w:val="30A60567"/>
    <w:multiLevelType w:val="hybridMultilevel"/>
    <w:tmpl w:val="2E9EDAE0"/>
    <w:lvl w:ilvl="0" w:tplc="54FCD5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3C76BD"/>
    <w:multiLevelType w:val="hybridMultilevel"/>
    <w:tmpl w:val="C98A5C74"/>
    <w:lvl w:ilvl="0" w:tplc="299CADF8">
      <w:start w:val="2"/>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1FE2C99"/>
    <w:multiLevelType w:val="hybridMultilevel"/>
    <w:tmpl w:val="4E2C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D5206"/>
    <w:multiLevelType w:val="hybridMultilevel"/>
    <w:tmpl w:val="4CA6CB3E"/>
    <w:lvl w:ilvl="0" w:tplc="9AFAE190">
      <w:start w:val="1"/>
      <w:numFmt w:val="decimal"/>
      <w:lvlText w:val="%1."/>
      <w:lvlJc w:val="left"/>
      <w:pPr>
        <w:ind w:left="360" w:hanging="360"/>
      </w:pPr>
      <w:rPr>
        <w:rFonts w:asciiTheme="minorHAnsi" w:eastAsia="Times New Roman"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4810447"/>
    <w:multiLevelType w:val="hybridMultilevel"/>
    <w:tmpl w:val="7326F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5663B0"/>
    <w:multiLevelType w:val="hybridMultilevel"/>
    <w:tmpl w:val="6046DDD0"/>
    <w:lvl w:ilvl="0" w:tplc="299CADF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EF3BB4"/>
    <w:multiLevelType w:val="hybridMultilevel"/>
    <w:tmpl w:val="2E443806"/>
    <w:lvl w:ilvl="0" w:tplc="299CADF8">
      <w:start w:val="2"/>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9552E39"/>
    <w:multiLevelType w:val="hybridMultilevel"/>
    <w:tmpl w:val="FE5A7DFE"/>
    <w:lvl w:ilvl="0" w:tplc="431E50F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8D467A"/>
    <w:multiLevelType w:val="hybridMultilevel"/>
    <w:tmpl w:val="DF74F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0E7F1B"/>
    <w:multiLevelType w:val="hybridMultilevel"/>
    <w:tmpl w:val="17683206"/>
    <w:lvl w:ilvl="0" w:tplc="785A71A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3F445778"/>
    <w:multiLevelType w:val="hybridMultilevel"/>
    <w:tmpl w:val="CF6AB592"/>
    <w:lvl w:ilvl="0" w:tplc="785A71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62FB1"/>
    <w:multiLevelType w:val="hybridMultilevel"/>
    <w:tmpl w:val="9D6262DA"/>
    <w:lvl w:ilvl="0" w:tplc="785A71A8">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114FD5"/>
    <w:multiLevelType w:val="hybridMultilevel"/>
    <w:tmpl w:val="EF9CCBFE"/>
    <w:lvl w:ilvl="0" w:tplc="1FA0A156">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090E53"/>
    <w:multiLevelType w:val="hybridMultilevel"/>
    <w:tmpl w:val="FCE47ACC"/>
    <w:lvl w:ilvl="0" w:tplc="792C333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2E04C7"/>
    <w:multiLevelType w:val="hybridMultilevel"/>
    <w:tmpl w:val="D6AABE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28D3196"/>
    <w:multiLevelType w:val="hybridMultilevel"/>
    <w:tmpl w:val="445616D4"/>
    <w:lvl w:ilvl="0" w:tplc="7B107170">
      <w:start w:val="1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AB2528"/>
    <w:multiLevelType w:val="hybridMultilevel"/>
    <w:tmpl w:val="33107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DF448B"/>
    <w:multiLevelType w:val="hybridMultilevel"/>
    <w:tmpl w:val="A66C2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A86696"/>
    <w:multiLevelType w:val="hybridMultilevel"/>
    <w:tmpl w:val="A400FE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F1C5FA2"/>
    <w:multiLevelType w:val="hybridMultilevel"/>
    <w:tmpl w:val="2216F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2E5A46"/>
    <w:multiLevelType w:val="hybridMultilevel"/>
    <w:tmpl w:val="E800D376"/>
    <w:lvl w:ilvl="0" w:tplc="431E50F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113AF2"/>
    <w:multiLevelType w:val="hybridMultilevel"/>
    <w:tmpl w:val="0BBA379C"/>
    <w:lvl w:ilvl="0" w:tplc="9334BAB4">
      <w:start w:val="1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D81598"/>
    <w:multiLevelType w:val="hybridMultilevel"/>
    <w:tmpl w:val="EA042372"/>
    <w:lvl w:ilvl="0" w:tplc="A9467D8C">
      <w:start w:val="2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D61250"/>
    <w:multiLevelType w:val="hybridMultilevel"/>
    <w:tmpl w:val="6F462ED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0" w15:restartNumberingAfterBreak="0">
    <w:nsid w:val="754D674E"/>
    <w:multiLevelType w:val="hybridMultilevel"/>
    <w:tmpl w:val="06621C2A"/>
    <w:lvl w:ilvl="0" w:tplc="299CADF8">
      <w:start w:val="2"/>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41" w15:restartNumberingAfterBreak="0">
    <w:nsid w:val="7D271E1D"/>
    <w:multiLevelType w:val="hybridMultilevel"/>
    <w:tmpl w:val="A8846190"/>
    <w:lvl w:ilvl="0" w:tplc="7948207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3125C4"/>
    <w:multiLevelType w:val="hybridMultilevel"/>
    <w:tmpl w:val="CE3A23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22"/>
  </w:num>
  <w:num w:numId="4">
    <w:abstractNumId w:val="30"/>
  </w:num>
  <w:num w:numId="5">
    <w:abstractNumId w:val="17"/>
  </w:num>
  <w:num w:numId="6">
    <w:abstractNumId w:val="16"/>
  </w:num>
  <w:num w:numId="7">
    <w:abstractNumId w:val="28"/>
  </w:num>
  <w:num w:numId="8">
    <w:abstractNumId w:val="14"/>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3"/>
  </w:num>
  <w:num w:numId="12">
    <w:abstractNumId w:val="2"/>
  </w:num>
  <w:num w:numId="13">
    <w:abstractNumId w:val="20"/>
  </w:num>
  <w:num w:numId="14">
    <w:abstractNumId w:val="8"/>
  </w:num>
  <w:num w:numId="15">
    <w:abstractNumId w:val="7"/>
  </w:num>
  <w:num w:numId="16">
    <w:abstractNumId w:val="35"/>
  </w:num>
  <w:num w:numId="17">
    <w:abstractNumId w:val="24"/>
  </w:num>
  <w:num w:numId="18">
    <w:abstractNumId w:val="15"/>
  </w:num>
  <w:num w:numId="19">
    <w:abstractNumId w:val="1"/>
  </w:num>
  <w:num w:numId="20">
    <w:abstractNumId w:val="6"/>
  </w:num>
  <w:num w:numId="21">
    <w:abstractNumId w:val="5"/>
  </w:num>
  <w:num w:numId="22">
    <w:abstractNumId w:val="25"/>
  </w:num>
  <w:num w:numId="23">
    <w:abstractNumId w:val="12"/>
  </w:num>
  <w:num w:numId="24">
    <w:abstractNumId w:val="1"/>
  </w:num>
  <w:num w:numId="25">
    <w:abstractNumId w:val="27"/>
  </w:num>
  <w:num w:numId="26">
    <w:abstractNumId w:val="42"/>
  </w:num>
  <w:num w:numId="27">
    <w:abstractNumId w:val="34"/>
  </w:num>
  <w:num w:numId="28">
    <w:abstractNumId w:val="29"/>
  </w:num>
  <w:num w:numId="29">
    <w:abstractNumId w:val="32"/>
  </w:num>
  <w:num w:numId="30">
    <w:abstractNumId w:val="19"/>
  </w:num>
  <w:num w:numId="31">
    <w:abstractNumId w:val="18"/>
  </w:num>
  <w:num w:numId="32">
    <w:abstractNumId w:val="21"/>
  </w:num>
  <w:num w:numId="33">
    <w:abstractNumId w:val="0"/>
  </w:num>
  <w:num w:numId="34">
    <w:abstractNumId w:val="23"/>
  </w:num>
  <w:num w:numId="35">
    <w:abstractNumId w:val="36"/>
  </w:num>
  <w:num w:numId="36">
    <w:abstractNumId w:val="26"/>
  </w:num>
  <w:num w:numId="37">
    <w:abstractNumId w:val="9"/>
  </w:num>
  <w:num w:numId="38">
    <w:abstractNumId w:val="10"/>
  </w:num>
  <w:num w:numId="39">
    <w:abstractNumId w:val="41"/>
  </w:num>
  <w:num w:numId="40">
    <w:abstractNumId w:val="31"/>
  </w:num>
  <w:num w:numId="41">
    <w:abstractNumId w:val="37"/>
  </w:num>
  <w:num w:numId="42">
    <w:abstractNumId w:val="38"/>
  </w:num>
  <w:num w:numId="43">
    <w:abstractNumId w:val="1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2sDA1N7QwMjM0tTBU0lEKTi0uzszPAykwqQUAS3GqGiwAAAA="/>
  </w:docVars>
  <w:rsids>
    <w:rsidRoot w:val="00DE3BF8"/>
    <w:rsid w:val="00010BC5"/>
    <w:rsid w:val="00011867"/>
    <w:rsid w:val="000133B7"/>
    <w:rsid w:val="00016ECD"/>
    <w:rsid w:val="00017B47"/>
    <w:rsid w:val="000257DD"/>
    <w:rsid w:val="00035584"/>
    <w:rsid w:val="00040B6B"/>
    <w:rsid w:val="0004224E"/>
    <w:rsid w:val="0004447A"/>
    <w:rsid w:val="00051E06"/>
    <w:rsid w:val="00052D56"/>
    <w:rsid w:val="00052D89"/>
    <w:rsid w:val="00071547"/>
    <w:rsid w:val="0008051D"/>
    <w:rsid w:val="000808A8"/>
    <w:rsid w:val="00083200"/>
    <w:rsid w:val="000861EC"/>
    <w:rsid w:val="000973E6"/>
    <w:rsid w:val="000A0690"/>
    <w:rsid w:val="000A1A83"/>
    <w:rsid w:val="000B3664"/>
    <w:rsid w:val="000C2EB5"/>
    <w:rsid w:val="000C3EA4"/>
    <w:rsid w:val="000C7A57"/>
    <w:rsid w:val="000D5AFA"/>
    <w:rsid w:val="000D689E"/>
    <w:rsid w:val="000D7E2D"/>
    <w:rsid w:val="000E09CE"/>
    <w:rsid w:val="000E5200"/>
    <w:rsid w:val="000E6BA8"/>
    <w:rsid w:val="000F3947"/>
    <w:rsid w:val="000F43B0"/>
    <w:rsid w:val="001052EC"/>
    <w:rsid w:val="00105772"/>
    <w:rsid w:val="001062B0"/>
    <w:rsid w:val="00111484"/>
    <w:rsid w:val="001148A6"/>
    <w:rsid w:val="00121CCD"/>
    <w:rsid w:val="001237BD"/>
    <w:rsid w:val="00125AF1"/>
    <w:rsid w:val="00133540"/>
    <w:rsid w:val="00133A8D"/>
    <w:rsid w:val="00142AB1"/>
    <w:rsid w:val="001458DD"/>
    <w:rsid w:val="001475AE"/>
    <w:rsid w:val="00160C48"/>
    <w:rsid w:val="00170996"/>
    <w:rsid w:val="001747F3"/>
    <w:rsid w:val="00187235"/>
    <w:rsid w:val="00192C8B"/>
    <w:rsid w:val="00193222"/>
    <w:rsid w:val="00196072"/>
    <w:rsid w:val="001A0558"/>
    <w:rsid w:val="001A2D46"/>
    <w:rsid w:val="001A3573"/>
    <w:rsid w:val="001B1125"/>
    <w:rsid w:val="001B55A7"/>
    <w:rsid w:val="001C6C05"/>
    <w:rsid w:val="001E371D"/>
    <w:rsid w:val="002021F2"/>
    <w:rsid w:val="00213548"/>
    <w:rsid w:val="00216C90"/>
    <w:rsid w:val="00220994"/>
    <w:rsid w:val="00234B30"/>
    <w:rsid w:val="00235E76"/>
    <w:rsid w:val="00236438"/>
    <w:rsid w:val="00254CE1"/>
    <w:rsid w:val="00266EFC"/>
    <w:rsid w:val="00281196"/>
    <w:rsid w:val="00281579"/>
    <w:rsid w:val="00283582"/>
    <w:rsid w:val="0029238D"/>
    <w:rsid w:val="00293C19"/>
    <w:rsid w:val="00294A50"/>
    <w:rsid w:val="0029504F"/>
    <w:rsid w:val="002A3E88"/>
    <w:rsid w:val="002A7921"/>
    <w:rsid w:val="002B2FB6"/>
    <w:rsid w:val="002B5CE8"/>
    <w:rsid w:val="002C2A23"/>
    <w:rsid w:val="002C43D7"/>
    <w:rsid w:val="002D22E7"/>
    <w:rsid w:val="002E6FCC"/>
    <w:rsid w:val="002F02C1"/>
    <w:rsid w:val="002F0CE8"/>
    <w:rsid w:val="002F73C2"/>
    <w:rsid w:val="00301DE8"/>
    <w:rsid w:val="00305EDA"/>
    <w:rsid w:val="003213DD"/>
    <w:rsid w:val="003245F8"/>
    <w:rsid w:val="0033386D"/>
    <w:rsid w:val="003423C6"/>
    <w:rsid w:val="0034421E"/>
    <w:rsid w:val="0034702D"/>
    <w:rsid w:val="00361D93"/>
    <w:rsid w:val="00376DF6"/>
    <w:rsid w:val="003A46D3"/>
    <w:rsid w:val="003A697E"/>
    <w:rsid w:val="003C6654"/>
    <w:rsid w:val="003D0F73"/>
    <w:rsid w:val="003D13FF"/>
    <w:rsid w:val="003D5253"/>
    <w:rsid w:val="003F3F9C"/>
    <w:rsid w:val="00414676"/>
    <w:rsid w:val="004159BB"/>
    <w:rsid w:val="004225CF"/>
    <w:rsid w:val="004269B6"/>
    <w:rsid w:val="00430ACC"/>
    <w:rsid w:val="004379B5"/>
    <w:rsid w:val="00442BFB"/>
    <w:rsid w:val="00444C8C"/>
    <w:rsid w:val="004540F3"/>
    <w:rsid w:val="00457668"/>
    <w:rsid w:val="0046087E"/>
    <w:rsid w:val="00475A91"/>
    <w:rsid w:val="00476932"/>
    <w:rsid w:val="00477302"/>
    <w:rsid w:val="00491C38"/>
    <w:rsid w:val="004A59A8"/>
    <w:rsid w:val="004A72A0"/>
    <w:rsid w:val="004D36F6"/>
    <w:rsid w:val="004D4F1E"/>
    <w:rsid w:val="004E3E71"/>
    <w:rsid w:val="004F21C1"/>
    <w:rsid w:val="005055E8"/>
    <w:rsid w:val="0051210B"/>
    <w:rsid w:val="0051245D"/>
    <w:rsid w:val="00542877"/>
    <w:rsid w:val="005606EB"/>
    <w:rsid w:val="005608CB"/>
    <w:rsid w:val="0056422E"/>
    <w:rsid w:val="00567508"/>
    <w:rsid w:val="005702ED"/>
    <w:rsid w:val="00575033"/>
    <w:rsid w:val="00582B3E"/>
    <w:rsid w:val="005830A7"/>
    <w:rsid w:val="005842E7"/>
    <w:rsid w:val="00584DC9"/>
    <w:rsid w:val="005952CA"/>
    <w:rsid w:val="0059690C"/>
    <w:rsid w:val="005A2710"/>
    <w:rsid w:val="005A2C48"/>
    <w:rsid w:val="005C3C16"/>
    <w:rsid w:val="005C400A"/>
    <w:rsid w:val="005C7206"/>
    <w:rsid w:val="005D4774"/>
    <w:rsid w:val="005E2FC5"/>
    <w:rsid w:val="005E320B"/>
    <w:rsid w:val="005E460B"/>
    <w:rsid w:val="005E509E"/>
    <w:rsid w:val="005F0D4E"/>
    <w:rsid w:val="005F383C"/>
    <w:rsid w:val="005F6758"/>
    <w:rsid w:val="0060004D"/>
    <w:rsid w:val="0060118D"/>
    <w:rsid w:val="00615604"/>
    <w:rsid w:val="00623B64"/>
    <w:rsid w:val="00624020"/>
    <w:rsid w:val="00625CBB"/>
    <w:rsid w:val="00636E6E"/>
    <w:rsid w:val="006413B0"/>
    <w:rsid w:val="00646470"/>
    <w:rsid w:val="00651EA7"/>
    <w:rsid w:val="0066573C"/>
    <w:rsid w:val="00670F2D"/>
    <w:rsid w:val="00690CF3"/>
    <w:rsid w:val="006926EA"/>
    <w:rsid w:val="00694CA4"/>
    <w:rsid w:val="00696053"/>
    <w:rsid w:val="00696A62"/>
    <w:rsid w:val="006B3FB9"/>
    <w:rsid w:val="006B7B2C"/>
    <w:rsid w:val="006C69A9"/>
    <w:rsid w:val="006D510A"/>
    <w:rsid w:val="006E0996"/>
    <w:rsid w:val="006E1F5E"/>
    <w:rsid w:val="006F7A6C"/>
    <w:rsid w:val="0072153C"/>
    <w:rsid w:val="007311AA"/>
    <w:rsid w:val="00731C97"/>
    <w:rsid w:val="007323FE"/>
    <w:rsid w:val="00736174"/>
    <w:rsid w:val="00742713"/>
    <w:rsid w:val="00747942"/>
    <w:rsid w:val="00750502"/>
    <w:rsid w:val="00756AF7"/>
    <w:rsid w:val="00760446"/>
    <w:rsid w:val="0076194E"/>
    <w:rsid w:val="00764491"/>
    <w:rsid w:val="0078144C"/>
    <w:rsid w:val="00782139"/>
    <w:rsid w:val="00787BB2"/>
    <w:rsid w:val="0079114A"/>
    <w:rsid w:val="00792A3A"/>
    <w:rsid w:val="007A0E1A"/>
    <w:rsid w:val="007A332E"/>
    <w:rsid w:val="007A43A6"/>
    <w:rsid w:val="007B649E"/>
    <w:rsid w:val="007C6E36"/>
    <w:rsid w:val="007C6E96"/>
    <w:rsid w:val="007D1AF1"/>
    <w:rsid w:val="007D563E"/>
    <w:rsid w:val="007E0825"/>
    <w:rsid w:val="007F7D5A"/>
    <w:rsid w:val="00802942"/>
    <w:rsid w:val="00806781"/>
    <w:rsid w:val="00806B07"/>
    <w:rsid w:val="00811B99"/>
    <w:rsid w:val="008142F0"/>
    <w:rsid w:val="00834DE7"/>
    <w:rsid w:val="00836BA6"/>
    <w:rsid w:val="00841918"/>
    <w:rsid w:val="008508C0"/>
    <w:rsid w:val="0085181C"/>
    <w:rsid w:val="008521EE"/>
    <w:rsid w:val="00854CE8"/>
    <w:rsid w:val="00855974"/>
    <w:rsid w:val="00856788"/>
    <w:rsid w:val="008676B5"/>
    <w:rsid w:val="008710F0"/>
    <w:rsid w:val="0088263C"/>
    <w:rsid w:val="0088443A"/>
    <w:rsid w:val="0088451E"/>
    <w:rsid w:val="00892EC9"/>
    <w:rsid w:val="0089626C"/>
    <w:rsid w:val="00896CC3"/>
    <w:rsid w:val="008A5D64"/>
    <w:rsid w:val="008A6919"/>
    <w:rsid w:val="008C2117"/>
    <w:rsid w:val="008C763C"/>
    <w:rsid w:val="008D35A7"/>
    <w:rsid w:val="008D51CA"/>
    <w:rsid w:val="008E4FC8"/>
    <w:rsid w:val="008E7DE3"/>
    <w:rsid w:val="008F2F05"/>
    <w:rsid w:val="009051B8"/>
    <w:rsid w:val="009052FE"/>
    <w:rsid w:val="00913418"/>
    <w:rsid w:val="00915D56"/>
    <w:rsid w:val="00926E25"/>
    <w:rsid w:val="009424CF"/>
    <w:rsid w:val="00946ECF"/>
    <w:rsid w:val="00953E5C"/>
    <w:rsid w:val="00963571"/>
    <w:rsid w:val="0097075D"/>
    <w:rsid w:val="0097350A"/>
    <w:rsid w:val="0097632F"/>
    <w:rsid w:val="0097720B"/>
    <w:rsid w:val="009853AC"/>
    <w:rsid w:val="00987D3E"/>
    <w:rsid w:val="0099223F"/>
    <w:rsid w:val="00995BC8"/>
    <w:rsid w:val="009A1B2B"/>
    <w:rsid w:val="009A2C39"/>
    <w:rsid w:val="009A4CBE"/>
    <w:rsid w:val="009B1210"/>
    <w:rsid w:val="009C3A62"/>
    <w:rsid w:val="009F3B40"/>
    <w:rsid w:val="00A0015C"/>
    <w:rsid w:val="00A06C1C"/>
    <w:rsid w:val="00A143F1"/>
    <w:rsid w:val="00A217BF"/>
    <w:rsid w:val="00A2251B"/>
    <w:rsid w:val="00A24733"/>
    <w:rsid w:val="00A33DF0"/>
    <w:rsid w:val="00A47F72"/>
    <w:rsid w:val="00A509ED"/>
    <w:rsid w:val="00A72196"/>
    <w:rsid w:val="00A7555B"/>
    <w:rsid w:val="00A80C65"/>
    <w:rsid w:val="00A83196"/>
    <w:rsid w:val="00A843B3"/>
    <w:rsid w:val="00AA2CD6"/>
    <w:rsid w:val="00AA709A"/>
    <w:rsid w:val="00AB048B"/>
    <w:rsid w:val="00AB08D5"/>
    <w:rsid w:val="00AD765E"/>
    <w:rsid w:val="00AE3C23"/>
    <w:rsid w:val="00AE71E8"/>
    <w:rsid w:val="00AF0FF5"/>
    <w:rsid w:val="00B0122D"/>
    <w:rsid w:val="00B14665"/>
    <w:rsid w:val="00B153BE"/>
    <w:rsid w:val="00B221E5"/>
    <w:rsid w:val="00B231CE"/>
    <w:rsid w:val="00B2500E"/>
    <w:rsid w:val="00B4578C"/>
    <w:rsid w:val="00B70CB9"/>
    <w:rsid w:val="00B73C67"/>
    <w:rsid w:val="00B84650"/>
    <w:rsid w:val="00BA10A0"/>
    <w:rsid w:val="00BA32D7"/>
    <w:rsid w:val="00BC3DAF"/>
    <w:rsid w:val="00BD008D"/>
    <w:rsid w:val="00BD3765"/>
    <w:rsid w:val="00BE5285"/>
    <w:rsid w:val="00BE763B"/>
    <w:rsid w:val="00BF3759"/>
    <w:rsid w:val="00C03EAD"/>
    <w:rsid w:val="00C04DCA"/>
    <w:rsid w:val="00C1325A"/>
    <w:rsid w:val="00C22921"/>
    <w:rsid w:val="00C326E6"/>
    <w:rsid w:val="00C34265"/>
    <w:rsid w:val="00C3436C"/>
    <w:rsid w:val="00C36856"/>
    <w:rsid w:val="00C376AA"/>
    <w:rsid w:val="00C40935"/>
    <w:rsid w:val="00C43EC2"/>
    <w:rsid w:val="00C61D97"/>
    <w:rsid w:val="00C64323"/>
    <w:rsid w:val="00C81818"/>
    <w:rsid w:val="00C85A52"/>
    <w:rsid w:val="00C95DAC"/>
    <w:rsid w:val="00CB23ED"/>
    <w:rsid w:val="00CB617C"/>
    <w:rsid w:val="00CD4A9D"/>
    <w:rsid w:val="00CD56EF"/>
    <w:rsid w:val="00CD598C"/>
    <w:rsid w:val="00CE0D31"/>
    <w:rsid w:val="00CE0DEC"/>
    <w:rsid w:val="00CF6C27"/>
    <w:rsid w:val="00CF7F03"/>
    <w:rsid w:val="00D01C9A"/>
    <w:rsid w:val="00D06814"/>
    <w:rsid w:val="00D1035B"/>
    <w:rsid w:val="00D14C41"/>
    <w:rsid w:val="00D16723"/>
    <w:rsid w:val="00D2058A"/>
    <w:rsid w:val="00D273DD"/>
    <w:rsid w:val="00D315E1"/>
    <w:rsid w:val="00D40261"/>
    <w:rsid w:val="00D60919"/>
    <w:rsid w:val="00D62773"/>
    <w:rsid w:val="00D63E46"/>
    <w:rsid w:val="00D661A1"/>
    <w:rsid w:val="00D717E5"/>
    <w:rsid w:val="00D857B9"/>
    <w:rsid w:val="00D91DCA"/>
    <w:rsid w:val="00D94B22"/>
    <w:rsid w:val="00DA3D30"/>
    <w:rsid w:val="00DB0809"/>
    <w:rsid w:val="00DB4BA3"/>
    <w:rsid w:val="00DC2F20"/>
    <w:rsid w:val="00DC55CA"/>
    <w:rsid w:val="00DC5BD8"/>
    <w:rsid w:val="00DC5D16"/>
    <w:rsid w:val="00DC5D94"/>
    <w:rsid w:val="00DD3016"/>
    <w:rsid w:val="00DE3BF8"/>
    <w:rsid w:val="00DE5679"/>
    <w:rsid w:val="00DF14AD"/>
    <w:rsid w:val="00DF4446"/>
    <w:rsid w:val="00E039BA"/>
    <w:rsid w:val="00E06C06"/>
    <w:rsid w:val="00E12391"/>
    <w:rsid w:val="00E218BE"/>
    <w:rsid w:val="00E21DB0"/>
    <w:rsid w:val="00E25655"/>
    <w:rsid w:val="00E267B2"/>
    <w:rsid w:val="00E5649F"/>
    <w:rsid w:val="00E577A4"/>
    <w:rsid w:val="00E60535"/>
    <w:rsid w:val="00E6486F"/>
    <w:rsid w:val="00E64ED6"/>
    <w:rsid w:val="00E6787E"/>
    <w:rsid w:val="00E777CD"/>
    <w:rsid w:val="00E8332F"/>
    <w:rsid w:val="00E8444C"/>
    <w:rsid w:val="00E84DA2"/>
    <w:rsid w:val="00E9716D"/>
    <w:rsid w:val="00EA2B53"/>
    <w:rsid w:val="00EC3E2B"/>
    <w:rsid w:val="00EC4514"/>
    <w:rsid w:val="00EC747C"/>
    <w:rsid w:val="00EC7858"/>
    <w:rsid w:val="00ED0FD8"/>
    <w:rsid w:val="00F03DE4"/>
    <w:rsid w:val="00F06A8C"/>
    <w:rsid w:val="00F2443D"/>
    <w:rsid w:val="00F30018"/>
    <w:rsid w:val="00F301F5"/>
    <w:rsid w:val="00F31547"/>
    <w:rsid w:val="00F44A32"/>
    <w:rsid w:val="00F547BF"/>
    <w:rsid w:val="00F73C33"/>
    <w:rsid w:val="00F74346"/>
    <w:rsid w:val="00FC7888"/>
    <w:rsid w:val="00FD3E6B"/>
    <w:rsid w:val="00FE16B4"/>
    <w:rsid w:val="00FF0132"/>
    <w:rsid w:val="00FF0D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D650"/>
  <w15:chartTrackingRefBased/>
  <w15:docId w15:val="{B03738FE-50CD-46B7-B2DE-C025D42D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C8C"/>
  </w:style>
  <w:style w:type="paragraph" w:styleId="Heading1">
    <w:name w:val="heading 1"/>
    <w:basedOn w:val="Normal"/>
    <w:link w:val="Heading1Char"/>
    <w:uiPriority w:val="9"/>
    <w:qFormat/>
    <w:rsid w:val="004D36F6"/>
    <w:pPr>
      <w:spacing w:before="100" w:beforeAutospacing="1" w:after="100" w:afterAutospacing="1" w:line="240" w:lineRule="auto"/>
      <w:outlineLvl w:val="0"/>
    </w:pPr>
    <w:rPr>
      <w:rFonts w:ascii="Calibri" w:eastAsia="Times New Roman" w:hAnsi="Calibri" w:cs="Calibri"/>
      <w:b/>
      <w:bCs/>
      <w:kern w:val="36"/>
      <w:sz w:val="48"/>
      <w:szCs w:val="48"/>
      <w:lang w:eastAsia="en-AU"/>
    </w:rPr>
  </w:style>
  <w:style w:type="paragraph" w:styleId="Heading2">
    <w:name w:val="heading 2"/>
    <w:basedOn w:val="Normal"/>
    <w:next w:val="Normal"/>
    <w:link w:val="Heading2Char"/>
    <w:uiPriority w:val="9"/>
    <w:semiHidden/>
    <w:unhideWhenUsed/>
    <w:qFormat/>
    <w:rsid w:val="00953E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28119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BF8"/>
    <w:pPr>
      <w:ind w:left="720"/>
      <w:contextualSpacing/>
    </w:pPr>
  </w:style>
  <w:style w:type="table" w:styleId="TableGrid">
    <w:name w:val="Table Grid"/>
    <w:basedOn w:val="TableNormal"/>
    <w:uiPriority w:val="39"/>
    <w:rsid w:val="00DE3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3BF8"/>
    <w:rPr>
      <w:sz w:val="16"/>
      <w:szCs w:val="16"/>
    </w:rPr>
  </w:style>
  <w:style w:type="paragraph" w:styleId="CommentText">
    <w:name w:val="annotation text"/>
    <w:basedOn w:val="Normal"/>
    <w:link w:val="CommentTextChar"/>
    <w:uiPriority w:val="99"/>
    <w:semiHidden/>
    <w:unhideWhenUsed/>
    <w:rsid w:val="00DE3BF8"/>
    <w:pPr>
      <w:spacing w:line="240" w:lineRule="auto"/>
    </w:pPr>
    <w:rPr>
      <w:sz w:val="20"/>
      <w:szCs w:val="20"/>
    </w:rPr>
  </w:style>
  <w:style w:type="character" w:customStyle="1" w:styleId="CommentTextChar">
    <w:name w:val="Comment Text Char"/>
    <w:basedOn w:val="DefaultParagraphFont"/>
    <w:link w:val="CommentText"/>
    <w:uiPriority w:val="99"/>
    <w:semiHidden/>
    <w:rsid w:val="00DE3BF8"/>
    <w:rPr>
      <w:sz w:val="20"/>
      <w:szCs w:val="20"/>
    </w:rPr>
  </w:style>
  <w:style w:type="paragraph" w:styleId="BalloonText">
    <w:name w:val="Balloon Text"/>
    <w:basedOn w:val="Normal"/>
    <w:link w:val="BalloonTextChar"/>
    <w:uiPriority w:val="99"/>
    <w:semiHidden/>
    <w:unhideWhenUsed/>
    <w:rsid w:val="00DE3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B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661A1"/>
    <w:rPr>
      <w:b/>
      <w:bCs/>
    </w:rPr>
  </w:style>
  <w:style w:type="character" w:customStyle="1" w:styleId="CommentSubjectChar">
    <w:name w:val="Comment Subject Char"/>
    <w:basedOn w:val="CommentTextChar"/>
    <w:link w:val="CommentSubject"/>
    <w:uiPriority w:val="99"/>
    <w:semiHidden/>
    <w:rsid w:val="00D661A1"/>
    <w:rPr>
      <w:b/>
      <w:bCs/>
      <w:sz w:val="20"/>
      <w:szCs w:val="20"/>
    </w:rPr>
  </w:style>
  <w:style w:type="paragraph" w:styleId="NormalWeb">
    <w:name w:val="Normal (Web)"/>
    <w:basedOn w:val="Normal"/>
    <w:uiPriority w:val="99"/>
    <w:unhideWhenUsed/>
    <w:rsid w:val="005C3C1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4D36F6"/>
    <w:rPr>
      <w:rFonts w:ascii="Calibri" w:eastAsia="Times New Roman" w:hAnsi="Calibri" w:cs="Calibri"/>
      <w:b/>
      <w:bCs/>
      <w:kern w:val="36"/>
      <w:sz w:val="48"/>
      <w:szCs w:val="48"/>
      <w:lang w:eastAsia="en-AU"/>
    </w:rPr>
  </w:style>
  <w:style w:type="character" w:styleId="Hyperlink">
    <w:name w:val="Hyperlink"/>
    <w:basedOn w:val="DefaultParagraphFont"/>
    <w:uiPriority w:val="99"/>
    <w:unhideWhenUsed/>
    <w:rsid w:val="004D36F6"/>
    <w:rPr>
      <w:color w:val="0563C1"/>
      <w:u w:val="single"/>
    </w:rPr>
  </w:style>
  <w:style w:type="paragraph" w:styleId="PlainText">
    <w:name w:val="Plain Text"/>
    <w:basedOn w:val="Normal"/>
    <w:link w:val="PlainTextChar"/>
    <w:uiPriority w:val="99"/>
    <w:unhideWhenUsed/>
    <w:rsid w:val="004D36F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4D36F6"/>
    <w:rPr>
      <w:rFonts w:ascii="Calibri" w:hAnsi="Calibri" w:cs="Calibri"/>
    </w:rPr>
  </w:style>
  <w:style w:type="character" w:styleId="UnresolvedMention">
    <w:name w:val="Unresolved Mention"/>
    <w:basedOn w:val="DefaultParagraphFont"/>
    <w:uiPriority w:val="99"/>
    <w:semiHidden/>
    <w:unhideWhenUsed/>
    <w:rsid w:val="00D06814"/>
    <w:rPr>
      <w:color w:val="605E5C"/>
      <w:shd w:val="clear" w:color="auto" w:fill="E1DFDD"/>
    </w:rPr>
  </w:style>
  <w:style w:type="character" w:customStyle="1" w:styleId="Heading2Char">
    <w:name w:val="Heading 2 Char"/>
    <w:basedOn w:val="DefaultParagraphFont"/>
    <w:link w:val="Heading2"/>
    <w:uiPriority w:val="9"/>
    <w:semiHidden/>
    <w:rsid w:val="00953E5C"/>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04447A"/>
    <w:rPr>
      <w:i/>
      <w:iCs/>
    </w:rPr>
  </w:style>
  <w:style w:type="character" w:customStyle="1" w:styleId="Heading6Char">
    <w:name w:val="Heading 6 Char"/>
    <w:basedOn w:val="DefaultParagraphFont"/>
    <w:link w:val="Heading6"/>
    <w:uiPriority w:val="9"/>
    <w:rsid w:val="00281196"/>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281196"/>
    <w:rPr>
      <w:b/>
      <w:bCs/>
    </w:rPr>
  </w:style>
  <w:style w:type="paragraph" w:styleId="Header">
    <w:name w:val="header"/>
    <w:basedOn w:val="Normal"/>
    <w:link w:val="HeaderChar"/>
    <w:uiPriority w:val="99"/>
    <w:unhideWhenUsed/>
    <w:rsid w:val="00E21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DB0"/>
  </w:style>
  <w:style w:type="paragraph" w:styleId="Footer">
    <w:name w:val="footer"/>
    <w:basedOn w:val="Normal"/>
    <w:link w:val="FooterChar"/>
    <w:uiPriority w:val="99"/>
    <w:unhideWhenUsed/>
    <w:rsid w:val="00E21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2159">
      <w:bodyDiv w:val="1"/>
      <w:marLeft w:val="0"/>
      <w:marRight w:val="0"/>
      <w:marTop w:val="0"/>
      <w:marBottom w:val="0"/>
      <w:divBdr>
        <w:top w:val="none" w:sz="0" w:space="0" w:color="auto"/>
        <w:left w:val="none" w:sz="0" w:space="0" w:color="auto"/>
        <w:bottom w:val="none" w:sz="0" w:space="0" w:color="auto"/>
        <w:right w:val="none" w:sz="0" w:space="0" w:color="auto"/>
      </w:divBdr>
    </w:div>
    <w:div w:id="66804436">
      <w:bodyDiv w:val="1"/>
      <w:marLeft w:val="0"/>
      <w:marRight w:val="0"/>
      <w:marTop w:val="0"/>
      <w:marBottom w:val="0"/>
      <w:divBdr>
        <w:top w:val="none" w:sz="0" w:space="0" w:color="auto"/>
        <w:left w:val="none" w:sz="0" w:space="0" w:color="auto"/>
        <w:bottom w:val="none" w:sz="0" w:space="0" w:color="auto"/>
        <w:right w:val="none" w:sz="0" w:space="0" w:color="auto"/>
      </w:divBdr>
    </w:div>
    <w:div w:id="135611267">
      <w:bodyDiv w:val="1"/>
      <w:marLeft w:val="0"/>
      <w:marRight w:val="0"/>
      <w:marTop w:val="0"/>
      <w:marBottom w:val="0"/>
      <w:divBdr>
        <w:top w:val="none" w:sz="0" w:space="0" w:color="auto"/>
        <w:left w:val="none" w:sz="0" w:space="0" w:color="auto"/>
        <w:bottom w:val="none" w:sz="0" w:space="0" w:color="auto"/>
        <w:right w:val="none" w:sz="0" w:space="0" w:color="auto"/>
      </w:divBdr>
    </w:div>
    <w:div w:id="165217426">
      <w:bodyDiv w:val="1"/>
      <w:marLeft w:val="0"/>
      <w:marRight w:val="0"/>
      <w:marTop w:val="0"/>
      <w:marBottom w:val="0"/>
      <w:divBdr>
        <w:top w:val="none" w:sz="0" w:space="0" w:color="auto"/>
        <w:left w:val="none" w:sz="0" w:space="0" w:color="auto"/>
        <w:bottom w:val="none" w:sz="0" w:space="0" w:color="auto"/>
        <w:right w:val="none" w:sz="0" w:space="0" w:color="auto"/>
      </w:divBdr>
    </w:div>
    <w:div w:id="680857656">
      <w:bodyDiv w:val="1"/>
      <w:marLeft w:val="0"/>
      <w:marRight w:val="0"/>
      <w:marTop w:val="0"/>
      <w:marBottom w:val="0"/>
      <w:divBdr>
        <w:top w:val="none" w:sz="0" w:space="0" w:color="auto"/>
        <w:left w:val="none" w:sz="0" w:space="0" w:color="auto"/>
        <w:bottom w:val="none" w:sz="0" w:space="0" w:color="auto"/>
        <w:right w:val="none" w:sz="0" w:space="0" w:color="auto"/>
      </w:divBdr>
    </w:div>
    <w:div w:id="800463347">
      <w:bodyDiv w:val="1"/>
      <w:marLeft w:val="0"/>
      <w:marRight w:val="0"/>
      <w:marTop w:val="0"/>
      <w:marBottom w:val="0"/>
      <w:divBdr>
        <w:top w:val="none" w:sz="0" w:space="0" w:color="auto"/>
        <w:left w:val="none" w:sz="0" w:space="0" w:color="auto"/>
        <w:bottom w:val="none" w:sz="0" w:space="0" w:color="auto"/>
        <w:right w:val="none" w:sz="0" w:space="0" w:color="auto"/>
      </w:divBdr>
    </w:div>
    <w:div w:id="1222791323">
      <w:bodyDiv w:val="1"/>
      <w:marLeft w:val="0"/>
      <w:marRight w:val="0"/>
      <w:marTop w:val="0"/>
      <w:marBottom w:val="0"/>
      <w:divBdr>
        <w:top w:val="none" w:sz="0" w:space="0" w:color="auto"/>
        <w:left w:val="none" w:sz="0" w:space="0" w:color="auto"/>
        <w:bottom w:val="none" w:sz="0" w:space="0" w:color="auto"/>
        <w:right w:val="none" w:sz="0" w:space="0" w:color="auto"/>
      </w:divBdr>
    </w:div>
    <w:div w:id="1463035017">
      <w:bodyDiv w:val="1"/>
      <w:marLeft w:val="0"/>
      <w:marRight w:val="0"/>
      <w:marTop w:val="0"/>
      <w:marBottom w:val="0"/>
      <w:divBdr>
        <w:top w:val="none" w:sz="0" w:space="0" w:color="auto"/>
        <w:left w:val="none" w:sz="0" w:space="0" w:color="auto"/>
        <w:bottom w:val="none" w:sz="0" w:space="0" w:color="auto"/>
        <w:right w:val="none" w:sz="0" w:space="0" w:color="auto"/>
      </w:divBdr>
    </w:div>
    <w:div w:id="1593049731">
      <w:bodyDiv w:val="1"/>
      <w:marLeft w:val="0"/>
      <w:marRight w:val="0"/>
      <w:marTop w:val="0"/>
      <w:marBottom w:val="0"/>
      <w:divBdr>
        <w:top w:val="none" w:sz="0" w:space="0" w:color="auto"/>
        <w:left w:val="none" w:sz="0" w:space="0" w:color="auto"/>
        <w:bottom w:val="none" w:sz="0" w:space="0" w:color="auto"/>
        <w:right w:val="none" w:sz="0" w:space="0" w:color="auto"/>
      </w:divBdr>
    </w:div>
    <w:div w:id="1617181331">
      <w:bodyDiv w:val="1"/>
      <w:marLeft w:val="0"/>
      <w:marRight w:val="0"/>
      <w:marTop w:val="0"/>
      <w:marBottom w:val="0"/>
      <w:divBdr>
        <w:top w:val="none" w:sz="0" w:space="0" w:color="auto"/>
        <w:left w:val="none" w:sz="0" w:space="0" w:color="auto"/>
        <w:bottom w:val="none" w:sz="0" w:space="0" w:color="auto"/>
        <w:right w:val="none" w:sz="0" w:space="0" w:color="auto"/>
      </w:divBdr>
    </w:div>
    <w:div w:id="1982926893">
      <w:bodyDiv w:val="1"/>
      <w:marLeft w:val="0"/>
      <w:marRight w:val="0"/>
      <w:marTop w:val="0"/>
      <w:marBottom w:val="0"/>
      <w:divBdr>
        <w:top w:val="none" w:sz="0" w:space="0" w:color="auto"/>
        <w:left w:val="none" w:sz="0" w:space="0" w:color="auto"/>
        <w:bottom w:val="none" w:sz="0" w:space="0" w:color="auto"/>
        <w:right w:val="none" w:sz="0" w:space="0" w:color="auto"/>
      </w:divBdr>
    </w:div>
    <w:div w:id="207889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1F74DE334B5E4E9A385114C00A93DA" ma:contentTypeVersion="10" ma:contentTypeDescription="Create a new document." ma:contentTypeScope="" ma:versionID="cca2cef7cbab3aa81fc0ed78a2c734e3">
  <xsd:schema xmlns:xsd="http://www.w3.org/2001/XMLSchema" xmlns:xs="http://www.w3.org/2001/XMLSchema" xmlns:p="http://schemas.microsoft.com/office/2006/metadata/properties" xmlns:ns3="0e0511d9-b50f-47ac-9e5d-92a9494a52e5" targetNamespace="http://schemas.microsoft.com/office/2006/metadata/properties" ma:root="true" ma:fieldsID="9809616b9efcd0be13f7e2c9a0289704" ns3:_="">
    <xsd:import namespace="0e0511d9-b50f-47ac-9e5d-92a9494a52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511d9-b50f-47ac-9e5d-92a9494a5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F7859-34DB-4B29-AE54-EB2DFFF104EA}">
  <ds:schemaRefs>
    <ds:schemaRef ds:uri="http://schemas.microsoft.com/sharepoint/v3/contenttype/forms"/>
  </ds:schemaRefs>
</ds:datastoreItem>
</file>

<file path=customXml/itemProps2.xml><?xml version="1.0" encoding="utf-8"?>
<ds:datastoreItem xmlns:ds="http://schemas.openxmlformats.org/officeDocument/2006/customXml" ds:itemID="{71BBD0BE-08AF-412C-94FE-FAC2BBE755A1}">
  <ds:schemaRefs>
    <ds:schemaRef ds:uri="http://schemas.openxmlformats.org/officeDocument/2006/bibliography"/>
  </ds:schemaRefs>
</ds:datastoreItem>
</file>

<file path=customXml/itemProps3.xml><?xml version="1.0" encoding="utf-8"?>
<ds:datastoreItem xmlns:ds="http://schemas.openxmlformats.org/officeDocument/2006/customXml" ds:itemID="{C12F52FF-625B-4003-948E-41D7A4387B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C749EE-13DA-4584-A816-3EF7628B7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511d9-b50f-47ac-9e5d-92a9494a5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3584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Shibaoka</dc:creator>
  <cp:keywords/>
  <dc:description/>
  <cp:lastModifiedBy>Cynthia Slattery</cp:lastModifiedBy>
  <cp:revision>2</cp:revision>
  <dcterms:created xsi:type="dcterms:W3CDTF">2021-03-02T02:01:00Z</dcterms:created>
  <dcterms:modified xsi:type="dcterms:W3CDTF">2021-03-02T02:01:00Z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0x010100EF1F74DE334B5E4E9A385114C00A93DA</vt:lpwstr>
  </property>
</Properties>
</file>