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DE64" w14:textId="77777777" w:rsidR="007410C4" w:rsidRDefault="007410C4" w:rsidP="0472A2D5">
      <w:pPr>
        <w:ind w:left="1134"/>
        <w:jc w:val="right"/>
        <w:rPr>
          <w:rFonts w:ascii="Source Sans Pro" w:eastAsia="Source Sans Pro" w:hAnsi="Source Sans Pro" w:cs="Source Sans Pro"/>
          <w:b/>
          <w:bCs/>
          <w:color w:val="2F5496" w:themeColor="accent1" w:themeShade="BF"/>
          <w:sz w:val="32"/>
          <w:szCs w:val="32"/>
          <w:lang w:val="en-AU"/>
        </w:rPr>
      </w:pPr>
    </w:p>
    <w:p w14:paraId="5D11EE62" w14:textId="65AC9657" w:rsidR="00D95DB8" w:rsidRDefault="009629BE" w:rsidP="00A72671">
      <w:pPr>
        <w:ind w:left="-709"/>
        <w:rPr>
          <w:rFonts w:ascii="Source Sans Pro" w:hAnsi="Source Sans Pro"/>
          <w:b/>
          <w:bCs/>
          <w:color w:val="2F5496" w:themeColor="accent1" w:themeShade="BF"/>
          <w:sz w:val="22"/>
          <w:szCs w:val="22"/>
        </w:rPr>
      </w:pPr>
      <w:r w:rsidRPr="0472A2D5">
        <w:rPr>
          <w:rFonts w:ascii="Source Sans Pro" w:hAnsi="Source Sans Pro"/>
          <w:b/>
          <w:bCs/>
          <w:color w:val="2F5496" w:themeColor="accent1" w:themeShade="BF"/>
          <w:sz w:val="22"/>
          <w:szCs w:val="22"/>
        </w:rPr>
        <w:t xml:space="preserve">What is the difference between statistical significance and clinical significance and how do you make decisions about the </w:t>
      </w:r>
      <w:r w:rsidR="00D46C64" w:rsidRPr="0472A2D5">
        <w:rPr>
          <w:rFonts w:ascii="Source Sans Pro" w:hAnsi="Source Sans Pro"/>
          <w:b/>
          <w:bCs/>
          <w:color w:val="2F5496" w:themeColor="accent1" w:themeShade="BF"/>
          <w:sz w:val="22"/>
          <w:szCs w:val="22"/>
        </w:rPr>
        <w:t>real-world</w:t>
      </w:r>
      <w:r w:rsidRPr="0472A2D5">
        <w:rPr>
          <w:rFonts w:ascii="Source Sans Pro" w:hAnsi="Source Sans Pro"/>
          <w:b/>
          <w:bCs/>
          <w:color w:val="2F5496" w:themeColor="accent1" w:themeShade="BF"/>
          <w:sz w:val="22"/>
          <w:szCs w:val="22"/>
        </w:rPr>
        <w:t xml:space="preserve"> relevance of either? </w:t>
      </w:r>
    </w:p>
    <w:p w14:paraId="2910844A" w14:textId="77777777" w:rsidR="00F94204" w:rsidRPr="00D94707" w:rsidRDefault="00F94204" w:rsidP="00A72671">
      <w:pPr>
        <w:ind w:left="-709"/>
        <w:rPr>
          <w:rFonts w:ascii="Source Sans Pro" w:hAnsi="Source Sans Pro"/>
          <w:b/>
          <w:color w:val="2F5496" w:themeColor="accent1" w:themeShade="BF"/>
          <w:sz w:val="22"/>
          <w:szCs w:val="22"/>
        </w:rPr>
      </w:pPr>
    </w:p>
    <w:p w14:paraId="248F079C" w14:textId="541C63CB" w:rsidR="00F94204" w:rsidRDefault="00F826B8" w:rsidP="00F826B8">
      <w:pPr>
        <w:ind w:left="-709"/>
        <w:rPr>
          <w:rFonts w:ascii="Source Sans Pro" w:hAnsi="Source Sans Pro"/>
          <w:color w:val="2F5496" w:themeColor="accent1" w:themeShade="BF"/>
          <w:sz w:val="22"/>
          <w:szCs w:val="22"/>
        </w:rPr>
      </w:pP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 xml:space="preserve">This workshop is designed as an introductory level workshop for </w:t>
      </w:r>
      <w:r w:rsidR="006D5F97">
        <w:rPr>
          <w:rFonts w:ascii="Source Sans Pro" w:hAnsi="Source Sans Pro"/>
          <w:color w:val="2F5496" w:themeColor="accent1" w:themeShade="BF"/>
          <w:sz w:val="22"/>
          <w:szCs w:val="22"/>
        </w:rPr>
        <w:t>medical trainees</w:t>
      </w: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 xml:space="preserve"> who want to better understand how to interpret the reporting of statistical results.  The workshop will delve into </w:t>
      </w:r>
      <w:r w:rsidR="00C63CA2" w:rsidRPr="00D94707">
        <w:rPr>
          <w:rFonts w:ascii="Source Sans Pro" w:hAnsi="Source Sans Pro"/>
          <w:color w:val="2F5496" w:themeColor="accent1" w:themeShade="BF"/>
          <w:sz w:val="22"/>
          <w:szCs w:val="22"/>
        </w:rPr>
        <w:t>what is the research question, what is being estimated and interpretation of confidence intervals and p-values</w:t>
      </w: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>.</w:t>
      </w:r>
      <w:r w:rsidR="00E4435D">
        <w:rPr>
          <w:rFonts w:ascii="Source Sans Pro" w:hAnsi="Source Sans Pro"/>
          <w:color w:val="2F5496" w:themeColor="accent1" w:themeShade="BF"/>
          <w:sz w:val="22"/>
          <w:szCs w:val="22"/>
        </w:rPr>
        <w:t xml:space="preserve"> Time to event outcomes will also be introduced</w:t>
      </w:r>
      <w:r w:rsidR="000245B9">
        <w:rPr>
          <w:rFonts w:ascii="Source Sans Pro" w:hAnsi="Source Sans Pro"/>
          <w:color w:val="2F5496" w:themeColor="accent1" w:themeShade="BF"/>
          <w:sz w:val="22"/>
          <w:szCs w:val="22"/>
        </w:rPr>
        <w:t xml:space="preserve"> as there are common outcome measures in cancer studies.</w:t>
      </w:r>
    </w:p>
    <w:p w14:paraId="43EEE214" w14:textId="75B10EBB" w:rsidR="00F826B8" w:rsidRPr="00D94707" w:rsidRDefault="00F826B8" w:rsidP="00F826B8">
      <w:pPr>
        <w:ind w:left="-709"/>
        <w:rPr>
          <w:rFonts w:ascii="Source Sans Pro" w:hAnsi="Source Sans Pro"/>
          <w:color w:val="2F5496" w:themeColor="accent1" w:themeShade="BF"/>
          <w:sz w:val="22"/>
          <w:szCs w:val="22"/>
        </w:rPr>
      </w:pP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> </w:t>
      </w:r>
    </w:p>
    <w:p w14:paraId="3E63EF82" w14:textId="77777777" w:rsidR="00F826B8" w:rsidRPr="00D94707" w:rsidRDefault="00F826B8" w:rsidP="00F826B8">
      <w:pPr>
        <w:ind w:left="-709"/>
        <w:rPr>
          <w:rFonts w:ascii="Source Sans Pro" w:hAnsi="Source Sans Pro"/>
          <w:color w:val="2F5496" w:themeColor="accent1" w:themeShade="BF"/>
          <w:sz w:val="22"/>
          <w:szCs w:val="22"/>
        </w:rPr>
      </w:pP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>Designed for the non-statistician, it will explore ideas such as:</w:t>
      </w:r>
    </w:p>
    <w:p w14:paraId="725B81F7" w14:textId="5B4DB183" w:rsidR="00C63CA2" w:rsidRPr="00D94707" w:rsidRDefault="00C63CA2" w:rsidP="00F826B8">
      <w:pPr>
        <w:numPr>
          <w:ilvl w:val="0"/>
          <w:numId w:val="1"/>
        </w:numPr>
        <w:tabs>
          <w:tab w:val="clear" w:pos="720"/>
          <w:tab w:val="num" w:pos="0"/>
        </w:tabs>
        <w:ind w:left="-426" w:firstLine="0"/>
        <w:rPr>
          <w:rFonts w:ascii="Source Sans Pro" w:hAnsi="Source Sans Pro"/>
          <w:color w:val="2F5496" w:themeColor="accent1" w:themeShade="BF"/>
          <w:sz w:val="22"/>
          <w:szCs w:val="22"/>
        </w:rPr>
      </w:pP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>defining your research question using the PICOT framework;</w:t>
      </w:r>
    </w:p>
    <w:p w14:paraId="1AE82AB1" w14:textId="668E0B7C" w:rsidR="00F826B8" w:rsidRPr="00D94707" w:rsidRDefault="00F826B8" w:rsidP="00F826B8">
      <w:pPr>
        <w:numPr>
          <w:ilvl w:val="0"/>
          <w:numId w:val="1"/>
        </w:numPr>
        <w:tabs>
          <w:tab w:val="clear" w:pos="720"/>
          <w:tab w:val="num" w:pos="0"/>
        </w:tabs>
        <w:ind w:left="-426" w:firstLine="0"/>
        <w:rPr>
          <w:rFonts w:ascii="Source Sans Pro" w:hAnsi="Source Sans Pro"/>
          <w:color w:val="2F5496" w:themeColor="accent1" w:themeShade="BF"/>
          <w:sz w:val="22"/>
          <w:szCs w:val="22"/>
        </w:rPr>
      </w:pP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 xml:space="preserve">the importance of </w:t>
      </w:r>
      <w:r w:rsidR="00C63CA2" w:rsidRPr="00D94707">
        <w:rPr>
          <w:rFonts w:ascii="Source Sans Pro" w:hAnsi="Source Sans Pro"/>
          <w:color w:val="2F5496" w:themeColor="accent1" w:themeShade="BF"/>
          <w:sz w:val="22"/>
          <w:szCs w:val="22"/>
        </w:rPr>
        <w:t xml:space="preserve">effect sizes and </w:t>
      </w: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>confidence intervals;</w:t>
      </w:r>
    </w:p>
    <w:p w14:paraId="57BA8152" w14:textId="396D360C" w:rsidR="00F826B8" w:rsidRPr="00D94707" w:rsidRDefault="00C63CA2" w:rsidP="00F826B8">
      <w:pPr>
        <w:numPr>
          <w:ilvl w:val="0"/>
          <w:numId w:val="1"/>
        </w:numPr>
        <w:tabs>
          <w:tab w:val="clear" w:pos="720"/>
          <w:tab w:val="num" w:pos="0"/>
        </w:tabs>
        <w:ind w:left="-426" w:firstLine="0"/>
        <w:rPr>
          <w:rFonts w:ascii="Source Sans Pro" w:hAnsi="Source Sans Pro"/>
          <w:color w:val="2F5496" w:themeColor="accent1" w:themeShade="BF"/>
          <w:sz w:val="22"/>
          <w:szCs w:val="22"/>
        </w:rPr>
      </w:pP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 xml:space="preserve">how to interpret confidence intervals and P-values </w:t>
      </w:r>
      <w:r w:rsidR="00F826B8" w:rsidRPr="00D94707">
        <w:rPr>
          <w:rFonts w:ascii="Source Sans Pro" w:hAnsi="Source Sans Pro"/>
          <w:color w:val="2F5496" w:themeColor="accent1" w:themeShade="BF"/>
          <w:sz w:val="22"/>
          <w:szCs w:val="22"/>
        </w:rPr>
        <w:t>and;</w:t>
      </w:r>
    </w:p>
    <w:p w14:paraId="29000965" w14:textId="55921254" w:rsidR="00F826B8" w:rsidRPr="00D94707" w:rsidRDefault="00F826B8" w:rsidP="00F826B8">
      <w:pPr>
        <w:numPr>
          <w:ilvl w:val="0"/>
          <w:numId w:val="1"/>
        </w:numPr>
        <w:tabs>
          <w:tab w:val="clear" w:pos="720"/>
          <w:tab w:val="num" w:pos="0"/>
        </w:tabs>
        <w:ind w:left="-426" w:firstLine="0"/>
        <w:rPr>
          <w:rFonts w:ascii="Source Sans Pro" w:hAnsi="Source Sans Pro"/>
          <w:color w:val="2F5496" w:themeColor="accent1" w:themeShade="BF"/>
          <w:sz w:val="22"/>
          <w:szCs w:val="22"/>
        </w:rPr>
      </w:pP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>interpretation</w:t>
      </w:r>
      <w:r w:rsidR="00463C9D" w:rsidRPr="00D94707">
        <w:rPr>
          <w:rFonts w:ascii="Source Sans Pro" w:hAnsi="Source Sans Pro"/>
          <w:color w:val="2F5496" w:themeColor="accent1" w:themeShade="BF"/>
          <w:sz w:val="22"/>
          <w:szCs w:val="22"/>
        </w:rPr>
        <w:t xml:space="preserve"> and misuse</w:t>
      </w:r>
      <w:r w:rsidRPr="00D94707">
        <w:rPr>
          <w:rFonts w:ascii="Source Sans Pro" w:hAnsi="Source Sans Pro"/>
          <w:color w:val="2F5496" w:themeColor="accent1" w:themeShade="BF"/>
          <w:sz w:val="22"/>
          <w:szCs w:val="22"/>
        </w:rPr>
        <w:t xml:space="preserve"> of P-values, including selective reporting.</w:t>
      </w:r>
    </w:p>
    <w:p w14:paraId="01754308" w14:textId="77777777" w:rsidR="000B3CF6" w:rsidRPr="00D94707" w:rsidRDefault="000B3CF6" w:rsidP="006428AB">
      <w:pPr>
        <w:ind w:left="-709"/>
        <w:rPr>
          <w:rFonts w:ascii="Source Sans Pro" w:hAnsi="Source Sans Pro"/>
          <w:b/>
          <w:color w:val="2F5496" w:themeColor="accent1" w:themeShade="BF"/>
          <w:sz w:val="22"/>
          <w:szCs w:val="22"/>
        </w:rPr>
      </w:pPr>
    </w:p>
    <w:p w14:paraId="70674FE3" w14:textId="2169CC80" w:rsidR="00D95DB8" w:rsidRDefault="006428AB" w:rsidP="008C46CD">
      <w:pPr>
        <w:pStyle w:val="BodyText"/>
        <w:spacing w:line="264" w:lineRule="auto"/>
        <w:ind w:left="-709" w:right="351"/>
        <w:rPr>
          <w:rFonts w:ascii="Source Sans Pro" w:hAnsi="Source Sans Pro"/>
          <w:b/>
          <w:sz w:val="22"/>
          <w:szCs w:val="22"/>
        </w:rPr>
      </w:pPr>
      <w:r w:rsidRPr="00D94707">
        <w:rPr>
          <w:rFonts w:ascii="Source Sans Pro" w:eastAsiaTheme="minorHAnsi" w:hAnsi="Source Sans Pro"/>
          <w:b/>
          <w:color w:val="2F5496" w:themeColor="accent1" w:themeShade="BF"/>
          <w:sz w:val="22"/>
          <w:szCs w:val="22"/>
        </w:rPr>
        <w:t>Facilitators:</w:t>
      </w:r>
      <w:r w:rsidRPr="00D94707">
        <w:rPr>
          <w:rFonts w:ascii="Source Sans Pro" w:hAnsi="Source Sans Pro"/>
          <w:b/>
          <w:color w:val="2F5496" w:themeColor="accent1" w:themeShade="BF"/>
          <w:sz w:val="22"/>
          <w:szCs w:val="22"/>
        </w:rPr>
        <w:t xml:space="preserve"> </w:t>
      </w:r>
      <w:r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The day will be facilitated </w:t>
      </w:r>
      <w:r w:rsidR="007954AD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by </w:t>
      </w:r>
      <w:r w:rsidR="007954AD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Dr</w:t>
      </w:r>
      <w:r w:rsidR="000245B9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 Karen Lamb and </w:t>
      </w:r>
      <w:r w:rsidR="00C63CA2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Professor Julie Simpson</w:t>
      </w:r>
      <w:r w:rsidR="005B2246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 from </w:t>
      </w:r>
      <w:r w:rsidR="007954AD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the </w:t>
      </w:r>
      <w:r w:rsidR="007954AD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Methods</w:t>
      </w:r>
      <w:r w:rsidR="005E4E81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 and </w:t>
      </w:r>
      <w:r w:rsidR="00C63CA2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I</w:t>
      </w:r>
      <w:r w:rsidR="005E4E81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mplementation </w:t>
      </w:r>
      <w:r w:rsidR="00C63CA2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S</w:t>
      </w:r>
      <w:r w:rsidR="005E4E81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upport for </w:t>
      </w:r>
      <w:r w:rsidR="00C63CA2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C</w:t>
      </w:r>
      <w:r w:rsidR="005E4E81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linical and </w:t>
      </w:r>
      <w:r w:rsidR="00C63CA2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H</w:t>
      </w:r>
      <w:r w:rsidR="005E4E81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ealth research (MISCH)</w:t>
      </w:r>
      <w:r w:rsidR="00C63CA2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 Hub </w:t>
      </w:r>
      <w:r w:rsidR="005B2246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and Biostatistics Unit, </w:t>
      </w:r>
      <w:r w:rsidR="00C63CA2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M</w:t>
      </w:r>
      <w:r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e</w:t>
      </w:r>
      <w:r w:rsidR="00C63CA2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lbourne School of Population and Global Health</w:t>
      </w:r>
      <w:r w:rsidR="00463C9D"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 xml:space="preserve"> (MSPGH)</w:t>
      </w:r>
      <w:r w:rsidRPr="00D94707">
        <w:rPr>
          <w:rFonts w:ascii="Source Sans Pro" w:eastAsiaTheme="minorHAnsi" w:hAnsi="Source Sans Pro"/>
          <w:color w:val="2F5496" w:themeColor="accent1" w:themeShade="BF"/>
          <w:sz w:val="22"/>
          <w:szCs w:val="22"/>
        </w:rPr>
        <w:t>, The University of Melbourne.</w:t>
      </w:r>
      <w:r w:rsidRPr="00D94707">
        <w:rPr>
          <w:rFonts w:ascii="Source Sans Pro" w:hAnsi="Source Sans Pro"/>
          <w:b/>
          <w:sz w:val="22"/>
          <w:szCs w:val="22"/>
        </w:rPr>
        <w:t xml:space="preserve"> </w:t>
      </w:r>
    </w:p>
    <w:p w14:paraId="55241E55" w14:textId="77777777" w:rsidR="00F94204" w:rsidRPr="00D95DB8" w:rsidRDefault="00F94204" w:rsidP="008C46CD">
      <w:pPr>
        <w:pStyle w:val="BodyText"/>
        <w:spacing w:line="264" w:lineRule="auto"/>
        <w:ind w:left="-709" w:right="351"/>
        <w:rPr>
          <w:rFonts w:ascii="Source Sans Pro" w:hAnsi="Source Sans Pro"/>
          <w:b/>
          <w:sz w:val="24"/>
          <w:szCs w:val="24"/>
        </w:rPr>
      </w:pPr>
    </w:p>
    <w:tbl>
      <w:tblPr>
        <w:tblW w:w="10109" w:type="dxa"/>
        <w:tblInd w:w="-572" w:type="dxa"/>
        <w:tblBorders>
          <w:top w:val="single" w:sz="2" w:space="0" w:color="2F5496" w:themeColor="accent1" w:themeShade="BF"/>
          <w:left w:val="single" w:sz="2" w:space="0" w:color="2F5496" w:themeColor="accent1" w:themeShade="BF"/>
          <w:bottom w:val="single" w:sz="2" w:space="0" w:color="2F5496" w:themeColor="accent1" w:themeShade="BF"/>
          <w:right w:val="single" w:sz="2" w:space="0" w:color="2F5496" w:themeColor="accent1" w:themeShade="BF"/>
          <w:insideH w:val="single" w:sz="2" w:space="0" w:color="2F5496" w:themeColor="accent1" w:themeShade="BF"/>
          <w:insideV w:val="single" w:sz="2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4860"/>
        <w:gridCol w:w="4230"/>
      </w:tblGrid>
      <w:tr w:rsidR="0047440A" w:rsidRPr="005D0CC9" w14:paraId="21EAD3CC" w14:textId="77777777" w:rsidTr="004E277B">
        <w:trPr>
          <w:trHeight w:hRule="exact" w:val="366"/>
        </w:trPr>
        <w:tc>
          <w:tcPr>
            <w:tcW w:w="1019" w:type="dxa"/>
            <w:shd w:val="clear" w:color="auto" w:fill="2F5496" w:themeFill="accent1" w:themeFillShade="BF"/>
            <w:vAlign w:val="center"/>
          </w:tcPr>
          <w:p w14:paraId="1DB812D1" w14:textId="77777777" w:rsidR="0047440A" w:rsidRPr="00082F92" w:rsidRDefault="0047440A" w:rsidP="00082F92">
            <w:pPr>
              <w:pStyle w:val="TableParagraph"/>
              <w:spacing w:line="265" w:lineRule="exact"/>
              <w:ind w:left="103"/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860" w:type="dxa"/>
            <w:shd w:val="clear" w:color="auto" w:fill="2F5496" w:themeFill="accent1" w:themeFillShade="BF"/>
            <w:vAlign w:val="center"/>
          </w:tcPr>
          <w:p w14:paraId="39B69639" w14:textId="0EF13414" w:rsidR="0047440A" w:rsidRPr="00082F92" w:rsidRDefault="001A759A" w:rsidP="00CA12A9">
            <w:pPr>
              <w:ind w:left="180" w:right="120"/>
              <w:rPr>
                <w:rFonts w:ascii="Source Sans Pro" w:eastAsia="Calibri" w:hAnsi="Source Sans Pro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82F92">
              <w:rPr>
                <w:rFonts w:ascii="Source Sans Pro" w:eastAsia="Calibri" w:hAnsi="Source Sans Pro" w:cs="Calibri"/>
                <w:b/>
                <w:bCs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4230" w:type="dxa"/>
            <w:shd w:val="clear" w:color="auto" w:fill="2F5496" w:themeFill="accent1" w:themeFillShade="BF"/>
            <w:vAlign w:val="center"/>
          </w:tcPr>
          <w:p w14:paraId="2CADC853" w14:textId="42131A94" w:rsidR="0047440A" w:rsidRPr="00082F92" w:rsidRDefault="00A72671" w:rsidP="004E277B">
            <w:pPr>
              <w:tabs>
                <w:tab w:val="left" w:pos="286"/>
              </w:tabs>
              <w:rPr>
                <w:rFonts w:ascii="Source Sans Pro" w:eastAsia="Calibri" w:hAnsi="Source Sans Pro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82F92">
              <w:rPr>
                <w:rFonts w:ascii="Source Sans Pro" w:eastAsia="Calibri" w:hAnsi="Source Sans Pro" w:cs="Calibri"/>
                <w:b/>
                <w:bCs/>
                <w:color w:val="FFFFFF" w:themeColor="background1"/>
                <w:sz w:val="20"/>
                <w:szCs w:val="20"/>
              </w:rPr>
              <w:t xml:space="preserve">      FACILITATOR</w:t>
            </w:r>
          </w:p>
        </w:tc>
      </w:tr>
      <w:tr w:rsidR="00F86B78" w:rsidRPr="005D0CC9" w14:paraId="2848169F" w14:textId="77777777" w:rsidTr="004E277B">
        <w:trPr>
          <w:trHeight w:hRule="exact" w:val="518"/>
        </w:trPr>
        <w:tc>
          <w:tcPr>
            <w:tcW w:w="1019" w:type="dxa"/>
            <w:shd w:val="clear" w:color="auto" w:fill="DBE5F1"/>
            <w:vAlign w:val="center"/>
          </w:tcPr>
          <w:p w14:paraId="0D4F0E41" w14:textId="687C4A74" w:rsidR="00F86B78" w:rsidRPr="00082F92" w:rsidRDefault="00F86B78" w:rsidP="00082F92">
            <w:pPr>
              <w:pStyle w:val="TableParagraph"/>
              <w:spacing w:line="265" w:lineRule="exact"/>
              <w:ind w:left="103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9.00 am</w:t>
            </w:r>
          </w:p>
        </w:tc>
        <w:tc>
          <w:tcPr>
            <w:tcW w:w="4860" w:type="dxa"/>
            <w:shd w:val="clear" w:color="auto" w:fill="DBE5F1"/>
            <w:vAlign w:val="center"/>
          </w:tcPr>
          <w:p w14:paraId="2CE28332" w14:textId="42FA1FE5" w:rsidR="00F86B78" w:rsidRPr="00082F92" w:rsidRDefault="00F86B78" w:rsidP="00CA12A9">
            <w:pPr>
              <w:ind w:left="180" w:right="120"/>
              <w:jc w:val="both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Welcome and acknowledgements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08CFD5C2" w14:textId="6005FF41" w:rsidR="00F86B78" w:rsidRDefault="004013F4" w:rsidP="004E277B">
            <w:pPr>
              <w:tabs>
                <w:tab w:val="left" w:pos="286"/>
              </w:tabs>
              <w:ind w:left="286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Dr </w:t>
            </w:r>
            <w:r w:rsidRPr="004013F4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Vino Pillay</w:t>
            </w: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, </w:t>
            </w:r>
            <w:r w:rsidRPr="004013F4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Program Manager, Distributed Leadership</w:t>
            </w: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, </w:t>
            </w:r>
            <w:r w:rsidRPr="004013F4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VCCC Alliance</w:t>
            </w:r>
          </w:p>
        </w:tc>
      </w:tr>
      <w:tr w:rsidR="008F7BBC" w:rsidRPr="005D0CC9" w14:paraId="0C1C9670" w14:textId="77777777" w:rsidTr="004E277B">
        <w:trPr>
          <w:trHeight w:hRule="exact" w:val="617"/>
        </w:trPr>
        <w:tc>
          <w:tcPr>
            <w:tcW w:w="1019" w:type="dxa"/>
            <w:shd w:val="clear" w:color="auto" w:fill="DBE5F1"/>
            <w:vAlign w:val="center"/>
          </w:tcPr>
          <w:p w14:paraId="4374673C" w14:textId="3367A9F8" w:rsidR="008F7BBC" w:rsidRPr="00082F92" w:rsidRDefault="008F7BBC" w:rsidP="00082F92">
            <w:pPr>
              <w:pStyle w:val="TableParagraph"/>
              <w:spacing w:line="265" w:lineRule="exact"/>
              <w:ind w:left="103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DBE5F1"/>
            <w:vAlign w:val="center"/>
          </w:tcPr>
          <w:p w14:paraId="63A9439C" w14:textId="7ECEE14C" w:rsidR="008F7BBC" w:rsidRPr="00082F92" w:rsidRDefault="008F7BBC" w:rsidP="00CA12A9">
            <w:pPr>
              <w:ind w:left="180" w:right="120"/>
              <w:jc w:val="both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Sponsor presentation: </w:t>
            </w:r>
            <w:r w:rsidRPr="008F7BBC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Lonsurf in mCRC and mGC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6F939734" w14:textId="01201439" w:rsidR="008F7BBC" w:rsidRDefault="00FD52E7" w:rsidP="004E277B">
            <w:pPr>
              <w:tabs>
                <w:tab w:val="left" w:pos="286"/>
              </w:tabs>
              <w:ind w:left="286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Esme Munro, </w:t>
            </w:r>
            <w:r w:rsidRPr="00FD52E7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Key Account Manager (Solid Tumour</w:t>
            </w:r>
            <w:r w:rsidR="004E277B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s - </w:t>
            </w:r>
            <w:r w:rsidR="004E277B" w:rsidRPr="004E277B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VIC/TAS/SA/WA</w:t>
            </w:r>
            <w:r w:rsidRPr="00FD52E7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)</w:t>
            </w: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,</w:t>
            </w:r>
            <w:r w:rsidRPr="00FD52E7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 Servier</w:t>
            </w:r>
          </w:p>
        </w:tc>
      </w:tr>
      <w:tr w:rsidR="0047440A" w:rsidRPr="005D0CC9" w14:paraId="4D3D31DB" w14:textId="77777777" w:rsidTr="004E277B">
        <w:trPr>
          <w:trHeight w:hRule="exact" w:val="635"/>
        </w:trPr>
        <w:tc>
          <w:tcPr>
            <w:tcW w:w="1019" w:type="dxa"/>
            <w:shd w:val="clear" w:color="auto" w:fill="DBE5F1"/>
            <w:vAlign w:val="center"/>
          </w:tcPr>
          <w:p w14:paraId="48CC0310" w14:textId="2AF0547B" w:rsidR="0047440A" w:rsidRPr="00082F92" w:rsidRDefault="00FD52E7" w:rsidP="00082F92">
            <w:pPr>
              <w:pStyle w:val="TableParagraph"/>
              <w:spacing w:line="265" w:lineRule="exact"/>
              <w:ind w:left="103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9:05am</w:t>
            </w:r>
          </w:p>
        </w:tc>
        <w:tc>
          <w:tcPr>
            <w:tcW w:w="4860" w:type="dxa"/>
            <w:shd w:val="clear" w:color="auto" w:fill="DBE5F1"/>
            <w:vAlign w:val="center"/>
          </w:tcPr>
          <w:p w14:paraId="380A23D9" w14:textId="14E288A1" w:rsidR="0047440A" w:rsidRPr="00082F92" w:rsidRDefault="005E4E81" w:rsidP="00CA12A9">
            <w:pPr>
              <w:ind w:left="180" w:right="120"/>
              <w:jc w:val="both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Kicking off your research: how to craft a well-defined research question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780E075B" w14:textId="6CB9DD1E" w:rsidR="0047440A" w:rsidRPr="00082F92" w:rsidRDefault="00E41947" w:rsidP="004E277B">
            <w:pPr>
              <w:tabs>
                <w:tab w:val="left" w:pos="286"/>
              </w:tabs>
              <w:ind w:left="286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Ms</w:t>
            </w:r>
            <w:r w:rsidR="009629BE"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Fiona</w:t>
            </w:r>
            <w:r w:rsidR="00463C9D"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McManus, Biostatistics Unit, Centre for Epidemiology and Biostatistics</w:t>
            </w:r>
            <w:r w:rsidR="00463C9D"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,</w:t>
            </w:r>
            <w:r w:rsidR="00A72671"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 </w:t>
            </w:r>
            <w:r w:rsidR="00463C9D"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MSPGH</w:t>
            </w:r>
          </w:p>
        </w:tc>
      </w:tr>
      <w:tr w:rsidR="0047440A" w:rsidRPr="005D0CC9" w14:paraId="4038BA50" w14:textId="77777777" w:rsidTr="004E277B">
        <w:trPr>
          <w:trHeight w:hRule="exact" w:val="275"/>
        </w:trPr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FAE8BE1" w14:textId="79D96985" w:rsidR="0047440A" w:rsidRPr="00082F92" w:rsidRDefault="009629BE" w:rsidP="00082F92">
            <w:pPr>
              <w:pStyle w:val="TableParagraph"/>
              <w:spacing w:line="265" w:lineRule="exact"/>
              <w:ind w:left="103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10</w:t>
            </w:r>
            <w:r w:rsidR="0047440A"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.</w:t>
            </w:r>
            <w:r w:rsidR="00463C9D"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15</w:t>
            </w:r>
            <w:r w:rsidR="00922409"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="0047440A"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am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2639111B" w14:textId="77777777" w:rsidR="0047440A" w:rsidRPr="00082F92" w:rsidRDefault="0047440A" w:rsidP="00CA12A9">
            <w:pPr>
              <w:pStyle w:val="TableParagraph"/>
              <w:spacing w:line="265" w:lineRule="exact"/>
              <w:ind w:left="180" w:right="120"/>
              <w:jc w:val="both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BREAK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7651EE87" w14:textId="77777777" w:rsidR="0047440A" w:rsidRPr="00082F92" w:rsidRDefault="0047440A" w:rsidP="004E277B">
            <w:pPr>
              <w:pStyle w:val="TableParagraph"/>
              <w:tabs>
                <w:tab w:val="left" w:pos="286"/>
              </w:tabs>
              <w:spacing w:line="265" w:lineRule="exact"/>
              <w:ind w:left="286"/>
              <w:rPr>
                <w:rFonts w:ascii="Source Sans Pro" w:eastAsia="Times New Roman" w:hAnsi="Source Sans Pro" w:cs="Times New Roman"/>
                <w:color w:val="2F5496" w:themeColor="accent1" w:themeShade="BF"/>
                <w:sz w:val="20"/>
                <w:szCs w:val="20"/>
                <w:lang w:val="en-AU"/>
              </w:rPr>
            </w:pPr>
          </w:p>
        </w:tc>
      </w:tr>
      <w:tr w:rsidR="00463C9D" w:rsidRPr="005D0CC9" w14:paraId="2F5327C8" w14:textId="77777777" w:rsidTr="004E277B">
        <w:trPr>
          <w:trHeight w:hRule="exact" w:val="617"/>
        </w:trPr>
        <w:tc>
          <w:tcPr>
            <w:tcW w:w="1019" w:type="dxa"/>
            <w:shd w:val="clear" w:color="auto" w:fill="DBE5F1"/>
            <w:vAlign w:val="center"/>
          </w:tcPr>
          <w:p w14:paraId="5B505FE9" w14:textId="45160C0F" w:rsidR="00463C9D" w:rsidRPr="00082F92" w:rsidRDefault="00463C9D" w:rsidP="00082F92">
            <w:pPr>
              <w:pStyle w:val="TableParagraph"/>
              <w:spacing w:line="267" w:lineRule="exact"/>
              <w:ind w:left="103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10:45</w:t>
            </w:r>
            <w:r w:rsidR="00922409"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 </w:t>
            </w:r>
            <w:r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am</w:t>
            </w:r>
          </w:p>
        </w:tc>
        <w:tc>
          <w:tcPr>
            <w:tcW w:w="4860" w:type="dxa"/>
            <w:shd w:val="clear" w:color="auto" w:fill="DBE5F1"/>
            <w:vAlign w:val="center"/>
          </w:tcPr>
          <w:p w14:paraId="357C471C" w14:textId="41E8A31F" w:rsidR="00463C9D" w:rsidRPr="00082F92" w:rsidRDefault="00463C9D" w:rsidP="00FD52E7">
            <w:pPr>
              <w:tabs>
                <w:tab w:val="left" w:pos="4590"/>
              </w:tabs>
              <w:ind w:left="180" w:right="120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Effect size and confidence intervals</w:t>
            </w:r>
            <w:r w:rsidR="00F319D4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 for binary outcomes</w:t>
            </w:r>
            <w:r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: interpretation and importance in reporting</w:t>
            </w:r>
            <w:r w:rsidR="00922409"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7BC0D25D" w14:textId="6676AB6C" w:rsidR="00463C9D" w:rsidRPr="00082F92" w:rsidRDefault="00BC0868" w:rsidP="004E277B">
            <w:pPr>
              <w:tabs>
                <w:tab w:val="left" w:pos="286"/>
              </w:tabs>
              <w:ind w:left="286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Dr Alistair McLean</w:t>
            </w:r>
            <w:r w:rsidR="00463C9D"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, MISCH Hub, Centre for Epidemiology and Biostatistics, MSPGH</w:t>
            </w:r>
          </w:p>
        </w:tc>
      </w:tr>
      <w:tr w:rsidR="00463C9D" w:rsidRPr="005D0CC9" w14:paraId="6B0F02A8" w14:textId="77777777" w:rsidTr="004E277B">
        <w:trPr>
          <w:trHeight w:hRule="exact" w:val="275"/>
        </w:trPr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429F003" w14:textId="24B21DDC" w:rsidR="00463C9D" w:rsidRPr="00082F92" w:rsidRDefault="00463C9D" w:rsidP="00082F92">
            <w:pPr>
              <w:pStyle w:val="TableParagraph"/>
              <w:spacing w:line="265" w:lineRule="exact"/>
              <w:ind w:left="103"/>
              <w:rPr>
                <w:rFonts w:ascii="Source Sans Pro" w:eastAsia="Calibri" w:hAnsi="Source Sans Pro" w:cs="Calibri"/>
                <w:b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12.</w:t>
            </w:r>
            <w:r w:rsidR="00DF4F62"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00</w:t>
            </w:r>
            <w:r w:rsidR="00922409"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pm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77E95A16" w14:textId="77777777" w:rsidR="00463C9D" w:rsidRPr="00082F92" w:rsidRDefault="00463C9D" w:rsidP="00CA12A9">
            <w:pPr>
              <w:pStyle w:val="TableParagraph"/>
              <w:spacing w:line="265" w:lineRule="exact"/>
              <w:ind w:left="180" w:right="120"/>
              <w:jc w:val="both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LUNCH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E31E445" w14:textId="77777777" w:rsidR="00463C9D" w:rsidRPr="00082F92" w:rsidRDefault="00463C9D" w:rsidP="004E277B">
            <w:pPr>
              <w:pStyle w:val="TableParagraph"/>
              <w:tabs>
                <w:tab w:val="left" w:pos="286"/>
              </w:tabs>
              <w:spacing w:line="265" w:lineRule="exact"/>
              <w:ind w:left="286"/>
              <w:rPr>
                <w:rFonts w:ascii="Source Sans Pro" w:eastAsia="Times New Roman" w:hAnsi="Source Sans Pro" w:cs="Times New Roman"/>
                <w:color w:val="2F5496" w:themeColor="accent1" w:themeShade="BF"/>
                <w:sz w:val="20"/>
                <w:szCs w:val="20"/>
                <w:lang w:val="en-AU"/>
              </w:rPr>
            </w:pPr>
          </w:p>
        </w:tc>
      </w:tr>
      <w:tr w:rsidR="00922409" w:rsidRPr="005D0CC9" w14:paraId="7262DFCD" w14:textId="77777777" w:rsidTr="004E277B">
        <w:trPr>
          <w:trHeight w:hRule="exact" w:val="617"/>
        </w:trPr>
        <w:tc>
          <w:tcPr>
            <w:tcW w:w="1019" w:type="dxa"/>
            <w:shd w:val="clear" w:color="auto" w:fill="DBE5F1"/>
            <w:vAlign w:val="center"/>
          </w:tcPr>
          <w:p w14:paraId="6772371D" w14:textId="60305537" w:rsidR="00922409" w:rsidRPr="00082F92" w:rsidRDefault="00922409" w:rsidP="00082F92">
            <w:pPr>
              <w:pStyle w:val="TableParagraph"/>
              <w:spacing w:line="265" w:lineRule="exact"/>
              <w:ind w:left="103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1:00 pm</w:t>
            </w:r>
          </w:p>
        </w:tc>
        <w:tc>
          <w:tcPr>
            <w:tcW w:w="4860" w:type="dxa"/>
            <w:shd w:val="clear" w:color="auto" w:fill="DBE5F1"/>
            <w:vAlign w:val="center"/>
          </w:tcPr>
          <w:p w14:paraId="23B9402F" w14:textId="719B345C" w:rsidR="00922409" w:rsidRPr="00082F92" w:rsidRDefault="00F319D4" w:rsidP="00CA12A9">
            <w:pPr>
              <w:ind w:left="180" w:right="120"/>
              <w:jc w:val="both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Time to event outcomes and rates 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14E00D17" w14:textId="022839FD" w:rsidR="00922409" w:rsidRPr="00082F92" w:rsidRDefault="00922409" w:rsidP="004E277B">
            <w:pPr>
              <w:tabs>
                <w:tab w:val="left" w:pos="286"/>
              </w:tabs>
              <w:ind w:left="286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Prof. Julie Simpson, MISCH Hub, Centre for Epidemiology and Biostatistics, MSPGH</w:t>
            </w:r>
          </w:p>
        </w:tc>
      </w:tr>
      <w:tr w:rsidR="00463C9D" w:rsidRPr="005D0CC9" w14:paraId="43920898" w14:textId="77777777" w:rsidTr="004E277B">
        <w:trPr>
          <w:trHeight w:hRule="exact" w:val="518"/>
        </w:trPr>
        <w:tc>
          <w:tcPr>
            <w:tcW w:w="1019" w:type="dxa"/>
            <w:shd w:val="clear" w:color="auto" w:fill="DBE5F1"/>
            <w:vAlign w:val="center"/>
          </w:tcPr>
          <w:p w14:paraId="39E5CDD5" w14:textId="1B43BD1C" w:rsidR="00463C9D" w:rsidRPr="00082F92" w:rsidRDefault="00463C9D" w:rsidP="00082F92">
            <w:pPr>
              <w:pStyle w:val="TableParagraph"/>
              <w:spacing w:line="265" w:lineRule="exact"/>
              <w:ind w:left="103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1.</w:t>
            </w:r>
            <w:r w:rsidR="00922409"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 xml:space="preserve">45 </w:t>
            </w:r>
            <w:r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pm</w:t>
            </w:r>
          </w:p>
        </w:tc>
        <w:tc>
          <w:tcPr>
            <w:tcW w:w="4860" w:type="dxa"/>
            <w:shd w:val="clear" w:color="auto" w:fill="DBE5F1"/>
            <w:vAlign w:val="center"/>
          </w:tcPr>
          <w:p w14:paraId="4016464F" w14:textId="35E6FC77" w:rsidR="00463C9D" w:rsidRPr="00082F92" w:rsidRDefault="00BC0868" w:rsidP="00CA12A9">
            <w:pPr>
              <w:ind w:left="180" w:right="120"/>
              <w:jc w:val="both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Kaplan-Meier </w:t>
            </w:r>
            <w:r w:rsidR="00E238B0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survival </w:t>
            </w: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curves</w:t>
            </w:r>
            <w:r w:rsidR="00C2683B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 for visualising time to event outcomes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1CB76B09" w14:textId="5985AFC8" w:rsidR="00463C9D" w:rsidRPr="00082F92" w:rsidRDefault="00BC0868" w:rsidP="004E277B">
            <w:pPr>
              <w:tabs>
                <w:tab w:val="left" w:pos="286"/>
              </w:tabs>
              <w:ind w:left="286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Prof. Julie Simpson</w:t>
            </w:r>
            <w:r w:rsidR="00F17B4B"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, MISCH Hub, Centre for Epidemiology and Biostatistics, MSPGH</w:t>
            </w:r>
          </w:p>
        </w:tc>
      </w:tr>
      <w:tr w:rsidR="00463C9D" w:rsidRPr="005D0CC9" w14:paraId="355B5BF9" w14:textId="77777777" w:rsidTr="004E277B">
        <w:trPr>
          <w:trHeight w:hRule="exact" w:val="302"/>
        </w:trPr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D0E395E" w14:textId="18356B74" w:rsidR="00463C9D" w:rsidRPr="00082F92" w:rsidRDefault="00463C9D" w:rsidP="00082F92">
            <w:pPr>
              <w:pStyle w:val="TableParagraph"/>
              <w:spacing w:line="265" w:lineRule="exact"/>
              <w:ind w:left="103"/>
              <w:rPr>
                <w:rFonts w:ascii="Source Sans Pro" w:eastAsia="Calibri" w:hAnsi="Source Sans Pro" w:cs="Calibri"/>
                <w:b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eastAsia="Calibri" w:hAnsi="Source Sans Pro" w:cs="Calibri"/>
                <w:b/>
                <w:color w:val="2F5496" w:themeColor="accent1" w:themeShade="BF"/>
                <w:sz w:val="20"/>
                <w:szCs w:val="20"/>
              </w:rPr>
              <w:t>2.</w:t>
            </w:r>
            <w:r w:rsidR="00922409" w:rsidRPr="00082F92">
              <w:rPr>
                <w:rFonts w:ascii="Source Sans Pro" w:eastAsia="Calibri" w:hAnsi="Source Sans Pro" w:cs="Calibri"/>
                <w:b/>
                <w:color w:val="2F5496" w:themeColor="accent1" w:themeShade="BF"/>
                <w:sz w:val="20"/>
                <w:szCs w:val="20"/>
              </w:rPr>
              <w:t>3</w:t>
            </w:r>
            <w:r w:rsidRPr="00082F92">
              <w:rPr>
                <w:rFonts w:ascii="Source Sans Pro" w:eastAsia="Calibri" w:hAnsi="Source Sans Pro" w:cs="Calibri"/>
                <w:b/>
                <w:color w:val="2F5496" w:themeColor="accent1" w:themeShade="BF"/>
                <w:sz w:val="20"/>
                <w:szCs w:val="20"/>
              </w:rPr>
              <w:t>0</w:t>
            </w:r>
            <w:r w:rsidR="00922409" w:rsidRPr="00082F92">
              <w:rPr>
                <w:rFonts w:ascii="Source Sans Pro" w:eastAsia="Calibri" w:hAnsi="Source Sans Pro" w:cs="Calibri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Pr="00082F92">
              <w:rPr>
                <w:rFonts w:ascii="Source Sans Pro" w:eastAsia="Calibri" w:hAnsi="Source Sans Pro" w:cs="Calibri"/>
                <w:b/>
                <w:color w:val="2F5496" w:themeColor="accent1" w:themeShade="BF"/>
                <w:sz w:val="20"/>
                <w:szCs w:val="20"/>
              </w:rPr>
              <w:t>pm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45BB8478" w14:textId="77777777" w:rsidR="00463C9D" w:rsidRPr="00082F92" w:rsidRDefault="00463C9D" w:rsidP="00CA12A9">
            <w:pPr>
              <w:ind w:left="180" w:right="120"/>
              <w:jc w:val="both"/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AFTERNOON TEA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5D5C7B6" w14:textId="77777777" w:rsidR="00463C9D" w:rsidRPr="00082F92" w:rsidRDefault="00463C9D" w:rsidP="004E277B">
            <w:pPr>
              <w:pStyle w:val="TableParagraph"/>
              <w:tabs>
                <w:tab w:val="left" w:pos="286"/>
              </w:tabs>
              <w:spacing w:line="265" w:lineRule="exact"/>
              <w:ind w:left="286"/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463C9D" w:rsidRPr="005D0CC9" w14:paraId="35E29B18" w14:textId="77777777" w:rsidTr="004E277B">
        <w:trPr>
          <w:trHeight w:hRule="exact" w:val="559"/>
        </w:trPr>
        <w:tc>
          <w:tcPr>
            <w:tcW w:w="1019" w:type="dxa"/>
            <w:shd w:val="clear" w:color="auto" w:fill="DBE5F1"/>
            <w:vAlign w:val="center"/>
          </w:tcPr>
          <w:p w14:paraId="56EEB19B" w14:textId="611186F7" w:rsidR="00463C9D" w:rsidRPr="00082F92" w:rsidRDefault="00922409" w:rsidP="00082F92">
            <w:pPr>
              <w:pStyle w:val="TableParagraph"/>
              <w:spacing w:line="265" w:lineRule="exact"/>
              <w:ind w:left="103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3:0</w:t>
            </w:r>
            <w:r w:rsidR="00463C9D"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0</w:t>
            </w:r>
            <w:r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 xml:space="preserve"> </w:t>
            </w:r>
            <w:r w:rsidR="00463C9D"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pm</w:t>
            </w:r>
          </w:p>
        </w:tc>
        <w:tc>
          <w:tcPr>
            <w:tcW w:w="4860" w:type="dxa"/>
            <w:shd w:val="clear" w:color="auto" w:fill="DBE5F1"/>
            <w:vAlign w:val="center"/>
          </w:tcPr>
          <w:p w14:paraId="1E206AAA" w14:textId="0DFEB94C" w:rsidR="00463C9D" w:rsidRPr="00082F92" w:rsidRDefault="00BC0868" w:rsidP="00CA12A9">
            <w:pPr>
              <w:ind w:left="180" w:right="120"/>
              <w:jc w:val="both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P-values: interpretation and misuse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534269D3" w14:textId="630C7688" w:rsidR="00463C9D" w:rsidRPr="00082F92" w:rsidRDefault="00BC0868" w:rsidP="004E277B">
            <w:pPr>
              <w:tabs>
                <w:tab w:val="left" w:pos="286"/>
              </w:tabs>
              <w:ind w:left="286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Dr Sophie Zaloumis</w:t>
            </w:r>
            <w:r w:rsidR="00C06878"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, MISCH Hub, Centre for Epidemiology and Biostatistics, MSPGH</w:t>
            </w:r>
          </w:p>
        </w:tc>
      </w:tr>
      <w:tr w:rsidR="00463C9D" w:rsidRPr="005D0CC9" w14:paraId="28ABEDA6" w14:textId="77777777" w:rsidTr="004E277B">
        <w:trPr>
          <w:trHeight w:hRule="exact" w:val="563"/>
        </w:trPr>
        <w:tc>
          <w:tcPr>
            <w:tcW w:w="1019" w:type="dxa"/>
            <w:shd w:val="clear" w:color="auto" w:fill="DBE5F1"/>
            <w:vAlign w:val="center"/>
          </w:tcPr>
          <w:p w14:paraId="5164C095" w14:textId="7873A724" w:rsidR="00463C9D" w:rsidRPr="00082F92" w:rsidRDefault="00463C9D" w:rsidP="00082F92">
            <w:pPr>
              <w:pStyle w:val="TableParagraph"/>
              <w:spacing w:line="265" w:lineRule="exact"/>
              <w:ind w:left="103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3:</w:t>
            </w:r>
            <w:r w:rsidR="00922409"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 xml:space="preserve">30 </w:t>
            </w:r>
            <w:r w:rsidRPr="00082F92"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  <w:t>pm</w:t>
            </w:r>
          </w:p>
        </w:tc>
        <w:tc>
          <w:tcPr>
            <w:tcW w:w="4860" w:type="dxa"/>
            <w:shd w:val="clear" w:color="auto" w:fill="DBE5F1"/>
            <w:vAlign w:val="center"/>
          </w:tcPr>
          <w:p w14:paraId="3BF4B893" w14:textId="4D9B1BE1" w:rsidR="00463C9D" w:rsidRPr="00082F92" w:rsidRDefault="00463C9D" w:rsidP="00CA12A9">
            <w:pPr>
              <w:ind w:left="180" w:right="120"/>
              <w:jc w:val="both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Statistical significance vs clinical significance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3659A8C2" w14:textId="3E7BC416" w:rsidR="00463C9D" w:rsidRPr="00082F92" w:rsidRDefault="00C06878" w:rsidP="004E277B">
            <w:pPr>
              <w:tabs>
                <w:tab w:val="left" w:pos="286"/>
              </w:tabs>
              <w:ind w:left="286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Dr Karen Lamb, MISCH Hub, Centre for Epidemiology and Biostatistics, MSPGH</w:t>
            </w:r>
          </w:p>
        </w:tc>
      </w:tr>
      <w:tr w:rsidR="00F94204" w:rsidRPr="005D0CC9" w14:paraId="3C2BA5C8" w14:textId="77777777" w:rsidTr="004E277B">
        <w:trPr>
          <w:trHeight w:hRule="exact" w:val="383"/>
        </w:trPr>
        <w:tc>
          <w:tcPr>
            <w:tcW w:w="1019" w:type="dxa"/>
            <w:shd w:val="clear" w:color="auto" w:fill="DBE5F1"/>
            <w:vAlign w:val="center"/>
          </w:tcPr>
          <w:p w14:paraId="03EF2E98" w14:textId="5B83613D" w:rsidR="00F94204" w:rsidRPr="00082F92" w:rsidRDefault="00F94204" w:rsidP="00082F92">
            <w:pPr>
              <w:pStyle w:val="TableParagraph"/>
              <w:spacing w:line="265" w:lineRule="exact"/>
              <w:ind w:left="103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4.</w:t>
            </w:r>
            <w:r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3</w:t>
            </w:r>
            <w:r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0 pm</w:t>
            </w:r>
          </w:p>
        </w:tc>
        <w:tc>
          <w:tcPr>
            <w:tcW w:w="4860" w:type="dxa"/>
            <w:shd w:val="clear" w:color="auto" w:fill="DBE5F1"/>
            <w:vAlign w:val="center"/>
          </w:tcPr>
          <w:p w14:paraId="09DB405C" w14:textId="6168B1A7" w:rsidR="00F94204" w:rsidRPr="00082F92" w:rsidRDefault="00F94204" w:rsidP="00CA12A9">
            <w:pPr>
              <w:ind w:left="180" w:right="120"/>
              <w:jc w:val="both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>Questions</w:t>
            </w:r>
            <w:r w:rsidR="0016668D"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  <w:t xml:space="preserve"> and closing statements from VCCC Alliance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3B40B34F" w14:textId="77777777" w:rsidR="00F94204" w:rsidRPr="00082F92" w:rsidRDefault="00F94204" w:rsidP="004E277B">
            <w:pPr>
              <w:tabs>
                <w:tab w:val="left" w:pos="286"/>
              </w:tabs>
              <w:ind w:left="286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</w:p>
        </w:tc>
      </w:tr>
      <w:tr w:rsidR="00463C9D" w:rsidRPr="005D0CC9" w14:paraId="706138F0" w14:textId="77777777" w:rsidTr="004E277B">
        <w:trPr>
          <w:trHeight w:hRule="exact" w:val="338"/>
        </w:trPr>
        <w:tc>
          <w:tcPr>
            <w:tcW w:w="1019" w:type="dxa"/>
            <w:vAlign w:val="center"/>
          </w:tcPr>
          <w:p w14:paraId="3D2BA089" w14:textId="1F5EE435" w:rsidR="00463C9D" w:rsidRPr="00082F92" w:rsidRDefault="00F94204" w:rsidP="00082F92">
            <w:pPr>
              <w:pStyle w:val="TableParagraph"/>
              <w:spacing w:line="265" w:lineRule="exact"/>
              <w:ind w:left="103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5:00</w:t>
            </w:r>
            <w:r w:rsidR="00922409"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="00463C9D"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pm</w:t>
            </w:r>
          </w:p>
        </w:tc>
        <w:tc>
          <w:tcPr>
            <w:tcW w:w="4860" w:type="dxa"/>
            <w:vAlign w:val="center"/>
          </w:tcPr>
          <w:p w14:paraId="4DBA6B48" w14:textId="77777777" w:rsidR="00463C9D" w:rsidRPr="00082F92" w:rsidRDefault="00463C9D" w:rsidP="00CA12A9">
            <w:pPr>
              <w:pStyle w:val="TableParagraph"/>
              <w:spacing w:line="265" w:lineRule="exact"/>
              <w:ind w:left="180" w:right="120"/>
              <w:jc w:val="both"/>
              <w:rPr>
                <w:rFonts w:ascii="Source Sans Pro" w:eastAsia="Calibri" w:hAnsi="Source Sans Pro" w:cs="Calibri"/>
                <w:color w:val="2F5496" w:themeColor="accent1" w:themeShade="BF"/>
                <w:sz w:val="20"/>
                <w:szCs w:val="20"/>
              </w:rPr>
            </w:pPr>
            <w:r w:rsidRPr="00082F92"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  <w:t>FINISH</w:t>
            </w:r>
          </w:p>
        </w:tc>
        <w:tc>
          <w:tcPr>
            <w:tcW w:w="4230" w:type="dxa"/>
            <w:vAlign w:val="center"/>
          </w:tcPr>
          <w:p w14:paraId="03B275E3" w14:textId="77777777" w:rsidR="00463C9D" w:rsidRPr="00082F92" w:rsidRDefault="00463C9D" w:rsidP="004E277B">
            <w:pPr>
              <w:pStyle w:val="TableParagraph"/>
              <w:tabs>
                <w:tab w:val="left" w:pos="286"/>
              </w:tabs>
              <w:spacing w:line="265" w:lineRule="exact"/>
              <w:ind w:left="280"/>
              <w:rPr>
                <w:rFonts w:ascii="Source Sans Pro" w:hAnsi="Source Sans Pro"/>
                <w:b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2FE7F554" w14:textId="1F89CB00" w:rsidR="00EA0CDA" w:rsidRPr="00EA0CDA" w:rsidRDefault="00EA0CDA" w:rsidP="001471FF">
      <w:pPr>
        <w:pStyle w:val="BodyText"/>
        <w:spacing w:line="264" w:lineRule="auto"/>
        <w:ind w:left="0" w:right="351"/>
        <w:rPr>
          <w:rFonts w:ascii="Source Sans Pro" w:hAnsi="Source Sans Pro"/>
          <w:b/>
          <w:i/>
          <w:color w:val="2F5496" w:themeColor="accent1" w:themeShade="BF"/>
          <w:sz w:val="20"/>
          <w:szCs w:val="20"/>
        </w:rPr>
      </w:pPr>
    </w:p>
    <w:p w14:paraId="532E0788" w14:textId="1090F2F5" w:rsidR="00EA0CDA" w:rsidRPr="00EA0CDA" w:rsidRDefault="00EA0CDA" w:rsidP="00EA0CDA">
      <w:pPr>
        <w:pStyle w:val="BodyText"/>
        <w:spacing w:line="264" w:lineRule="auto"/>
        <w:ind w:left="-567" w:right="351"/>
        <w:rPr>
          <w:rFonts w:ascii="Source Sans Pro" w:hAnsi="Source Sans Pro"/>
          <w:b/>
          <w:i/>
          <w:color w:val="2F5496" w:themeColor="accent1" w:themeShade="BF"/>
          <w:sz w:val="22"/>
          <w:szCs w:val="22"/>
        </w:rPr>
      </w:pPr>
      <w:r w:rsidRPr="00EA0CDA">
        <w:rPr>
          <w:rFonts w:ascii="Source Sans Pro" w:hAnsi="Source Sans Pro"/>
          <w:b/>
          <w:bCs/>
          <w:color w:val="2F5496" w:themeColor="accent1" w:themeShade="BF"/>
          <w:sz w:val="22"/>
          <w:szCs w:val="22"/>
        </w:rPr>
        <w:t xml:space="preserve">Please register </w:t>
      </w:r>
      <w:hyperlink r:id="rId11" w:history="1">
        <w:r w:rsidRPr="00EA0CDA">
          <w:rPr>
            <w:rStyle w:val="Hyperlink"/>
            <w:rFonts w:ascii="Source Sans Pro" w:hAnsi="Source Sans Pro"/>
            <w:b/>
            <w:bCs/>
            <w:sz w:val="22"/>
            <w:szCs w:val="22"/>
          </w:rPr>
          <w:t>here</w:t>
        </w:r>
      </w:hyperlink>
      <w:r w:rsidRPr="00EA0CDA">
        <w:rPr>
          <w:rFonts w:ascii="Source Sans Pro" w:hAnsi="Source Sans Pro"/>
          <w:b/>
          <w:bCs/>
          <w:color w:val="2F5496" w:themeColor="accent1" w:themeShade="BF"/>
          <w:sz w:val="22"/>
          <w:szCs w:val="22"/>
        </w:rPr>
        <w:t>.</w:t>
      </w:r>
    </w:p>
    <w:sectPr w:rsidR="00EA0CDA" w:rsidRPr="00EA0CDA" w:rsidSect="004013F4">
      <w:headerReference w:type="default" r:id="rId12"/>
      <w:headerReference w:type="first" r:id="rId13"/>
      <w:footerReference w:type="first" r:id="rId14"/>
      <w:pgSz w:w="11900" w:h="16840" w:code="9"/>
      <w:pgMar w:top="2700" w:right="1440" w:bottom="135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519A" w14:textId="77777777" w:rsidR="00AE0B23" w:rsidRDefault="00AE0B23" w:rsidP="00E74D54">
      <w:r>
        <w:separator/>
      </w:r>
    </w:p>
  </w:endnote>
  <w:endnote w:type="continuationSeparator" w:id="0">
    <w:p w14:paraId="5720DFCA" w14:textId="77777777" w:rsidR="00AE0B23" w:rsidRDefault="00AE0B23" w:rsidP="00E7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5757" w14:textId="0DFB362C" w:rsidR="003F5490" w:rsidRPr="009D5117" w:rsidRDefault="00E746AB" w:rsidP="009D5117">
    <w:pPr>
      <w:pStyle w:val="Footer"/>
      <w:ind w:firstLine="4320"/>
      <w:rPr>
        <w:sz w:val="16"/>
        <w:szCs w:val="16"/>
      </w:rPr>
    </w:pPr>
    <w:r w:rsidRPr="009D5117">
      <w:rPr>
        <w:noProof/>
        <w:color w:val="767171" w:themeColor="background2" w:themeShade="80"/>
        <w:sz w:val="16"/>
        <w:szCs w:val="16"/>
      </w:rPr>
      <w:drawing>
        <wp:anchor distT="0" distB="0" distL="114300" distR="114300" simplePos="0" relativeHeight="251657216" behindDoc="0" locked="0" layoutInCell="1" allowOverlap="1" wp14:anchorId="0EC09485" wp14:editId="1569F49B">
          <wp:simplePos x="0" y="0"/>
          <wp:positionH relativeFrom="column">
            <wp:posOffset>5147945</wp:posOffset>
          </wp:positionH>
          <wp:positionV relativeFrom="paragraph">
            <wp:posOffset>-126365</wp:posOffset>
          </wp:positionV>
          <wp:extent cx="1276350" cy="61785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5117">
      <w:rPr>
        <w:noProof/>
        <w:color w:val="767171" w:themeColor="background2" w:themeShade="80"/>
        <w:sz w:val="16"/>
        <w:szCs w:val="16"/>
      </w:rPr>
      <w:drawing>
        <wp:anchor distT="0" distB="0" distL="114300" distR="114300" simplePos="0" relativeHeight="251663360" behindDoc="0" locked="0" layoutInCell="1" allowOverlap="1" wp14:anchorId="3B6924E5" wp14:editId="26F9B566">
          <wp:simplePos x="0" y="0"/>
          <wp:positionH relativeFrom="column">
            <wp:posOffset>-801370</wp:posOffset>
          </wp:positionH>
          <wp:positionV relativeFrom="paragraph">
            <wp:posOffset>-226060</wp:posOffset>
          </wp:positionV>
          <wp:extent cx="1514475" cy="854075"/>
          <wp:effectExtent l="0" t="0" r="9525" b="317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E52" w:rsidRPr="009D5117">
      <w:rPr>
        <w:color w:val="767171" w:themeColor="background2" w:themeShade="80"/>
        <w:sz w:val="16"/>
        <w:szCs w:val="16"/>
      </w:rPr>
      <w:t>With thanks to our event sponsor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EA84" w14:textId="77777777" w:rsidR="00AE0B23" w:rsidRDefault="00AE0B23" w:rsidP="00E74D54">
      <w:r>
        <w:separator/>
      </w:r>
    </w:p>
  </w:footnote>
  <w:footnote w:type="continuationSeparator" w:id="0">
    <w:p w14:paraId="7887E3B6" w14:textId="77777777" w:rsidR="00AE0B23" w:rsidRDefault="00AE0B23" w:rsidP="00E7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D0B3" w14:textId="0D11D4C2" w:rsidR="00E74D54" w:rsidRDefault="00E74D54">
    <w:pPr>
      <w:pStyle w:val="Header"/>
    </w:pPr>
  </w:p>
  <w:p w14:paraId="4F65FB75" w14:textId="77777777" w:rsidR="00E74D54" w:rsidRDefault="00E7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D6FE" w14:textId="64D6479E" w:rsidR="00E74D54" w:rsidRDefault="004013F4" w:rsidP="007410C4">
    <w:pPr>
      <w:pStyle w:val="Header"/>
      <w:ind w:left="-1418"/>
      <w:jc w:val="center"/>
    </w:pPr>
    <w:r w:rsidRPr="005D32CC"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1172EDE2" wp14:editId="62C73511">
          <wp:simplePos x="0" y="0"/>
          <wp:positionH relativeFrom="page">
            <wp:posOffset>12700</wp:posOffset>
          </wp:positionH>
          <wp:positionV relativeFrom="paragraph">
            <wp:posOffset>-638175</wp:posOffset>
          </wp:positionV>
          <wp:extent cx="7534275" cy="2511425"/>
          <wp:effectExtent l="0" t="0" r="9525" b="3175"/>
          <wp:wrapNone/>
          <wp:docPr id="10" name="Picture 10" descr="A picture containing device, fan, gear, projec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evice, fan, gear, project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251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2CC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A08AEBC" wp14:editId="5C341F68">
          <wp:simplePos x="0" y="0"/>
          <wp:positionH relativeFrom="column">
            <wp:posOffset>-514350</wp:posOffset>
          </wp:positionH>
          <wp:positionV relativeFrom="paragraph">
            <wp:posOffset>236220</wp:posOffset>
          </wp:positionV>
          <wp:extent cx="1266825" cy="1266825"/>
          <wp:effectExtent l="0" t="0" r="9525" b="9525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32CC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AB6538" wp14:editId="0B866C77">
              <wp:simplePos x="0" y="0"/>
              <wp:positionH relativeFrom="margin">
                <wp:posOffset>885825</wp:posOffset>
              </wp:positionH>
              <wp:positionV relativeFrom="paragraph">
                <wp:posOffset>19050</wp:posOffset>
              </wp:positionV>
              <wp:extent cx="5114925" cy="18002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800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F8A19" w14:textId="2DAFE920" w:rsidR="00E74D54" w:rsidRPr="00E02FE1" w:rsidRDefault="00E74D54" w:rsidP="00E74D54">
                          <w:pPr>
                            <w:pStyle w:val="Header"/>
                            <w:spacing w:before="240" w:after="240"/>
                            <w:rPr>
                              <w:rFonts w:ascii="Noto Serif" w:hAnsi="Noto Serif" w:cs="Noto Serif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E02FE1">
                            <w:rPr>
                              <w:rFonts w:ascii="Noto Serif" w:hAnsi="Noto Serif" w:cs="Noto Serif"/>
                              <w:b/>
                              <w:color w:val="FFFFFF"/>
                              <w:sz w:val="32"/>
                              <w:szCs w:val="32"/>
                            </w:rPr>
                            <w:t>VCCC</w:t>
                          </w:r>
                          <w:r w:rsidR="00730B01">
                            <w:rPr>
                              <w:rFonts w:ascii="Noto Serif" w:hAnsi="Noto Serif" w:cs="Noto Serif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Alliance</w:t>
                          </w:r>
                          <w:r w:rsidRPr="00E02FE1">
                            <w:rPr>
                              <w:rFonts w:ascii="Noto Serif" w:hAnsi="Noto Serif" w:cs="Noto Serif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Biostatistics Workshop:</w:t>
                          </w:r>
                        </w:p>
                        <w:p w14:paraId="3C8B8685" w14:textId="7F5393C8" w:rsidR="00E74D54" w:rsidRPr="00E02FE1" w:rsidRDefault="00E74D54" w:rsidP="00E74D54">
                          <w:pPr>
                            <w:pStyle w:val="Header"/>
                            <w:spacing w:before="240" w:after="240"/>
                            <w:rPr>
                              <w:rFonts w:ascii="Noto Serif" w:hAnsi="Noto Serif" w:cs="Noto Serif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02FE1">
                            <w:rPr>
                              <w:rFonts w:ascii="Noto Serif" w:hAnsi="Noto Serif" w:cs="Noto Serif"/>
                              <w:b/>
                              <w:color w:val="FFFFFF"/>
                              <w:sz w:val="28"/>
                              <w:szCs w:val="28"/>
                            </w:rPr>
                            <w:t>Learn how to interpret the reporting of statistical results in clinical studies</w:t>
                          </w:r>
                        </w:p>
                        <w:p w14:paraId="2173926D" w14:textId="602D420E" w:rsidR="00E74D54" w:rsidRPr="00DF6273" w:rsidRDefault="00526F27" w:rsidP="00E74D54">
                          <w:pPr>
                            <w:pStyle w:val="Header"/>
                            <w:spacing w:before="240" w:after="240"/>
                            <w:jc w:val="right"/>
                            <w:rPr>
                              <w:rFonts w:ascii="Source Sans Pro" w:hAnsi="Source Sans Pro" w:cs="Noto Serif"/>
                              <w:b/>
                              <w:i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ource Sans Pro" w:hAnsi="Source Sans Pro" w:cs="Noto Serif"/>
                              <w:b/>
                              <w:iCs/>
                              <w:color w:val="FFFFFF"/>
                              <w:sz w:val="28"/>
                              <w:szCs w:val="28"/>
                            </w:rPr>
                            <w:t>Saturday</w:t>
                          </w:r>
                          <w:r w:rsidR="00E74D54" w:rsidRPr="00DF6273">
                            <w:rPr>
                              <w:rFonts w:ascii="Source Sans Pro" w:hAnsi="Source Sans Pro" w:cs="Noto Serif"/>
                              <w:b/>
                              <w:iCs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Noto Serif"/>
                              <w:b/>
                              <w:iCs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526F27">
                            <w:rPr>
                              <w:rFonts w:ascii="Source Sans Pro" w:hAnsi="Source Sans Pro" w:cs="Noto Serif"/>
                              <w:b/>
                              <w:iCs/>
                              <w:color w:val="FFFFFF"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Source Sans Pro" w:hAnsi="Source Sans Pro" w:cs="Noto Serif"/>
                              <w:b/>
                              <w:iCs/>
                              <w:color w:val="FFFFFF"/>
                              <w:sz w:val="28"/>
                              <w:szCs w:val="28"/>
                            </w:rPr>
                            <w:t xml:space="preserve"> October</w:t>
                          </w:r>
                          <w:r w:rsidR="00505550">
                            <w:rPr>
                              <w:rFonts w:ascii="Source Sans Pro" w:hAnsi="Source Sans Pro" w:cs="Noto Serif"/>
                              <w:b/>
                              <w:iCs/>
                              <w:color w:val="FFFFFF"/>
                              <w:sz w:val="28"/>
                              <w:szCs w:val="28"/>
                            </w:rPr>
                            <w:t xml:space="preserve"> 2022</w:t>
                          </w:r>
                          <w:r w:rsidR="009D1B60" w:rsidRPr="00DF6273">
                            <w:rPr>
                              <w:rFonts w:ascii="Source Sans Pro" w:hAnsi="Source Sans Pro" w:cs="Noto Serif"/>
                              <w:b/>
                              <w:iCs/>
                              <w:color w:val="FFFFFF"/>
                              <w:sz w:val="28"/>
                              <w:szCs w:val="28"/>
                            </w:rPr>
                            <w:br/>
                          </w:r>
                          <w:r w:rsidR="006D5F97">
                            <w:rPr>
                              <w:rFonts w:ascii="Source Sans Pro" w:hAnsi="Source Sans Pro" w:cs="Noto Serif"/>
                              <w:bCs/>
                              <w:iCs/>
                              <w:color w:val="FFFFFF"/>
                              <w:sz w:val="28"/>
                              <w:szCs w:val="28"/>
                            </w:rPr>
                            <w:t>Virtual</w:t>
                          </w:r>
                          <w:r w:rsidR="00E74D54" w:rsidRPr="00DF6273">
                            <w:rPr>
                              <w:rFonts w:ascii="Source Sans Pro" w:hAnsi="Source Sans Pro" w:cs="Noto Serif"/>
                              <w:bCs/>
                              <w:iCs/>
                              <w:color w:val="FFFFFF"/>
                              <w:sz w:val="28"/>
                              <w:szCs w:val="28"/>
                            </w:rPr>
                            <w:t xml:space="preserve"> workshop</w:t>
                          </w:r>
                        </w:p>
                        <w:p w14:paraId="6871C1E3" w14:textId="77777777" w:rsidR="00E74D54" w:rsidRPr="009D1B60" w:rsidRDefault="00E74D54" w:rsidP="00E74D54">
                          <w:pPr>
                            <w:rPr>
                              <w:rFonts w:ascii="Source Sans Pro" w:hAnsi="Source Sans Pro" w:cs="Noto Seri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B6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75pt;margin-top:1.5pt;width:402.7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" filled="f" stroked="f">
              <v:textbox>
                <w:txbxContent>
                  <w:p w14:paraId="4A4F8A19" w14:textId="2DAFE920" w:rsidR="00E74D54" w:rsidRPr="00E02FE1" w:rsidRDefault="00E74D54" w:rsidP="00E74D54">
                    <w:pPr>
                      <w:pStyle w:val="Header"/>
                      <w:spacing w:before="240" w:after="240"/>
                      <w:rPr>
                        <w:rFonts w:ascii="Noto Serif" w:hAnsi="Noto Serif" w:cs="Noto Serif"/>
                        <w:b/>
                        <w:color w:val="FFFFFF"/>
                        <w:sz w:val="32"/>
                        <w:szCs w:val="32"/>
                      </w:rPr>
                    </w:pPr>
                    <w:r w:rsidRPr="00E02FE1">
                      <w:rPr>
                        <w:rFonts w:ascii="Noto Serif" w:hAnsi="Noto Serif" w:cs="Noto Serif"/>
                        <w:b/>
                        <w:color w:val="FFFFFF"/>
                        <w:sz w:val="32"/>
                        <w:szCs w:val="32"/>
                      </w:rPr>
                      <w:t>VCCC</w:t>
                    </w:r>
                    <w:r w:rsidR="00730B01">
                      <w:rPr>
                        <w:rFonts w:ascii="Noto Serif" w:hAnsi="Noto Serif" w:cs="Noto Serif"/>
                        <w:b/>
                        <w:color w:val="FFFFFF"/>
                        <w:sz w:val="32"/>
                        <w:szCs w:val="32"/>
                      </w:rPr>
                      <w:t xml:space="preserve"> Alliance</w:t>
                    </w:r>
                    <w:r w:rsidRPr="00E02FE1">
                      <w:rPr>
                        <w:rFonts w:ascii="Noto Serif" w:hAnsi="Noto Serif" w:cs="Noto Serif"/>
                        <w:b/>
                        <w:color w:val="FFFFFF"/>
                        <w:sz w:val="32"/>
                        <w:szCs w:val="32"/>
                      </w:rPr>
                      <w:t xml:space="preserve"> Biostatistics Workshop:</w:t>
                    </w:r>
                  </w:p>
                  <w:p w14:paraId="3C8B8685" w14:textId="7F5393C8" w:rsidR="00E74D54" w:rsidRPr="00E02FE1" w:rsidRDefault="00E74D54" w:rsidP="00E74D54">
                    <w:pPr>
                      <w:pStyle w:val="Header"/>
                      <w:spacing w:before="240" w:after="240"/>
                      <w:rPr>
                        <w:rFonts w:ascii="Noto Serif" w:hAnsi="Noto Serif" w:cs="Noto Serif"/>
                        <w:b/>
                        <w:color w:val="FFFFFF"/>
                        <w:sz w:val="28"/>
                        <w:szCs w:val="28"/>
                      </w:rPr>
                    </w:pPr>
                    <w:r w:rsidRPr="00E02FE1">
                      <w:rPr>
                        <w:rFonts w:ascii="Noto Serif" w:hAnsi="Noto Serif" w:cs="Noto Serif"/>
                        <w:b/>
                        <w:color w:val="FFFFFF"/>
                        <w:sz w:val="28"/>
                        <w:szCs w:val="28"/>
                      </w:rPr>
                      <w:t>Learn how to interpret the reporting of statistical results in clinical studies</w:t>
                    </w:r>
                  </w:p>
                  <w:p w14:paraId="2173926D" w14:textId="602D420E" w:rsidR="00E74D54" w:rsidRPr="00DF6273" w:rsidRDefault="00526F27" w:rsidP="00E74D54">
                    <w:pPr>
                      <w:pStyle w:val="Header"/>
                      <w:spacing w:before="240" w:after="240"/>
                      <w:jc w:val="right"/>
                      <w:rPr>
                        <w:rFonts w:ascii="Source Sans Pro" w:hAnsi="Source Sans Pro" w:cs="Noto Serif"/>
                        <w:b/>
                        <w:i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Source Sans Pro" w:hAnsi="Source Sans Pro" w:cs="Noto Serif"/>
                        <w:b/>
                        <w:iCs/>
                        <w:color w:val="FFFFFF"/>
                        <w:sz w:val="28"/>
                        <w:szCs w:val="28"/>
                      </w:rPr>
                      <w:t>Saturday</w:t>
                    </w:r>
                    <w:r w:rsidR="00E74D54" w:rsidRPr="00DF6273">
                      <w:rPr>
                        <w:rFonts w:ascii="Source Sans Pro" w:hAnsi="Source Sans Pro" w:cs="Noto Serif"/>
                        <w:b/>
                        <w:iCs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ource Sans Pro" w:hAnsi="Source Sans Pro" w:cs="Noto Serif"/>
                        <w:b/>
                        <w:iCs/>
                        <w:color w:val="FFFFFF"/>
                        <w:sz w:val="28"/>
                        <w:szCs w:val="28"/>
                      </w:rPr>
                      <w:t>1</w:t>
                    </w:r>
                    <w:r w:rsidRPr="00526F27">
                      <w:rPr>
                        <w:rFonts w:ascii="Source Sans Pro" w:hAnsi="Source Sans Pro" w:cs="Noto Serif"/>
                        <w:b/>
                        <w:iCs/>
                        <w:color w:val="FFFFFF"/>
                        <w:sz w:val="28"/>
                        <w:szCs w:val="28"/>
                        <w:vertAlign w:val="superscript"/>
                      </w:rPr>
                      <w:t>st</w:t>
                    </w:r>
                    <w:r>
                      <w:rPr>
                        <w:rFonts w:ascii="Source Sans Pro" w:hAnsi="Source Sans Pro" w:cs="Noto Serif"/>
                        <w:b/>
                        <w:iCs/>
                        <w:color w:val="FFFFFF"/>
                        <w:sz w:val="28"/>
                        <w:szCs w:val="28"/>
                      </w:rPr>
                      <w:t xml:space="preserve"> October</w:t>
                    </w:r>
                    <w:r w:rsidR="00505550">
                      <w:rPr>
                        <w:rFonts w:ascii="Source Sans Pro" w:hAnsi="Source Sans Pro" w:cs="Noto Serif"/>
                        <w:b/>
                        <w:iCs/>
                        <w:color w:val="FFFFFF"/>
                        <w:sz w:val="28"/>
                        <w:szCs w:val="28"/>
                      </w:rPr>
                      <w:t xml:space="preserve"> 2022</w:t>
                    </w:r>
                    <w:r w:rsidR="009D1B60" w:rsidRPr="00DF6273">
                      <w:rPr>
                        <w:rFonts w:ascii="Source Sans Pro" w:hAnsi="Source Sans Pro" w:cs="Noto Serif"/>
                        <w:b/>
                        <w:iCs/>
                        <w:color w:val="FFFFFF"/>
                        <w:sz w:val="28"/>
                        <w:szCs w:val="28"/>
                      </w:rPr>
                      <w:br/>
                    </w:r>
                    <w:r w:rsidR="006D5F97">
                      <w:rPr>
                        <w:rFonts w:ascii="Source Sans Pro" w:hAnsi="Source Sans Pro" w:cs="Noto Serif"/>
                        <w:bCs/>
                        <w:iCs/>
                        <w:color w:val="FFFFFF"/>
                        <w:sz w:val="28"/>
                        <w:szCs w:val="28"/>
                      </w:rPr>
                      <w:t>Virtual</w:t>
                    </w:r>
                    <w:r w:rsidR="00E74D54" w:rsidRPr="00DF6273">
                      <w:rPr>
                        <w:rFonts w:ascii="Source Sans Pro" w:hAnsi="Source Sans Pro" w:cs="Noto Serif"/>
                        <w:bCs/>
                        <w:iCs/>
                        <w:color w:val="FFFFFF"/>
                        <w:sz w:val="28"/>
                        <w:szCs w:val="28"/>
                      </w:rPr>
                      <w:t xml:space="preserve"> workshop</w:t>
                    </w:r>
                  </w:p>
                  <w:p w14:paraId="6871C1E3" w14:textId="77777777" w:rsidR="00E74D54" w:rsidRPr="009D1B60" w:rsidRDefault="00E74D54" w:rsidP="00E74D54">
                    <w:pPr>
                      <w:rPr>
                        <w:rFonts w:ascii="Source Sans Pro" w:hAnsi="Source Sans Pro" w:cs="Noto Seri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A8E"/>
    <w:multiLevelType w:val="multilevel"/>
    <w:tmpl w:val="6BB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20A73"/>
    <w:multiLevelType w:val="multilevel"/>
    <w:tmpl w:val="295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35A63"/>
    <w:multiLevelType w:val="multilevel"/>
    <w:tmpl w:val="81A6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479C5"/>
    <w:multiLevelType w:val="multilevel"/>
    <w:tmpl w:val="A5F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C905EC"/>
    <w:multiLevelType w:val="multilevel"/>
    <w:tmpl w:val="991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ED1197"/>
    <w:multiLevelType w:val="multilevel"/>
    <w:tmpl w:val="0A0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FB0F41"/>
    <w:multiLevelType w:val="multilevel"/>
    <w:tmpl w:val="B53C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8866124">
    <w:abstractNumId w:val="3"/>
  </w:num>
  <w:num w:numId="2" w16cid:durableId="1137331537">
    <w:abstractNumId w:val="4"/>
  </w:num>
  <w:num w:numId="3" w16cid:durableId="1616673041">
    <w:abstractNumId w:val="1"/>
  </w:num>
  <w:num w:numId="4" w16cid:durableId="1229683513">
    <w:abstractNumId w:val="5"/>
  </w:num>
  <w:num w:numId="5" w16cid:durableId="526408239">
    <w:abstractNumId w:val="6"/>
  </w:num>
  <w:num w:numId="6" w16cid:durableId="1250887272">
    <w:abstractNumId w:val="0"/>
  </w:num>
  <w:num w:numId="7" w16cid:durableId="144175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7"/>
    <w:rsid w:val="000245B9"/>
    <w:rsid w:val="000344BF"/>
    <w:rsid w:val="00082F92"/>
    <w:rsid w:val="00094BE2"/>
    <w:rsid w:val="000B3CF6"/>
    <w:rsid w:val="001123E7"/>
    <w:rsid w:val="00134BAC"/>
    <w:rsid w:val="001471FF"/>
    <w:rsid w:val="0016668D"/>
    <w:rsid w:val="001A759A"/>
    <w:rsid w:val="001C1643"/>
    <w:rsid w:val="001C2470"/>
    <w:rsid w:val="001D2F8F"/>
    <w:rsid w:val="00224D63"/>
    <w:rsid w:val="00235CC8"/>
    <w:rsid w:val="00301BCB"/>
    <w:rsid w:val="00321ACE"/>
    <w:rsid w:val="00357B73"/>
    <w:rsid w:val="0036486C"/>
    <w:rsid w:val="003F5490"/>
    <w:rsid w:val="004013F4"/>
    <w:rsid w:val="00423A7C"/>
    <w:rsid w:val="0043759C"/>
    <w:rsid w:val="00440046"/>
    <w:rsid w:val="00440516"/>
    <w:rsid w:val="00463C9D"/>
    <w:rsid w:val="0047440A"/>
    <w:rsid w:val="004E277B"/>
    <w:rsid w:val="004F0E38"/>
    <w:rsid w:val="00504D9A"/>
    <w:rsid w:val="00505550"/>
    <w:rsid w:val="00521298"/>
    <w:rsid w:val="005250FC"/>
    <w:rsid w:val="00526F27"/>
    <w:rsid w:val="00532BB3"/>
    <w:rsid w:val="0053597F"/>
    <w:rsid w:val="005729B3"/>
    <w:rsid w:val="005B2246"/>
    <w:rsid w:val="005B327E"/>
    <w:rsid w:val="005C51DA"/>
    <w:rsid w:val="005D0CC9"/>
    <w:rsid w:val="005E4E81"/>
    <w:rsid w:val="00627987"/>
    <w:rsid w:val="006428AB"/>
    <w:rsid w:val="006B1980"/>
    <w:rsid w:val="006C5D3E"/>
    <w:rsid w:val="006D5F97"/>
    <w:rsid w:val="00701A0E"/>
    <w:rsid w:val="00710CFA"/>
    <w:rsid w:val="00730B01"/>
    <w:rsid w:val="007410C4"/>
    <w:rsid w:val="00767A38"/>
    <w:rsid w:val="007735D8"/>
    <w:rsid w:val="00792A9E"/>
    <w:rsid w:val="007954AD"/>
    <w:rsid w:val="007C0CB1"/>
    <w:rsid w:val="00835D25"/>
    <w:rsid w:val="00881BC9"/>
    <w:rsid w:val="008842F8"/>
    <w:rsid w:val="008C46CD"/>
    <w:rsid w:val="008F0442"/>
    <w:rsid w:val="008F7BBC"/>
    <w:rsid w:val="00922409"/>
    <w:rsid w:val="009629BE"/>
    <w:rsid w:val="0098533B"/>
    <w:rsid w:val="009D1B60"/>
    <w:rsid w:val="009D5117"/>
    <w:rsid w:val="00A05675"/>
    <w:rsid w:val="00A72671"/>
    <w:rsid w:val="00AE0B23"/>
    <w:rsid w:val="00B02D29"/>
    <w:rsid w:val="00B7585E"/>
    <w:rsid w:val="00B829CE"/>
    <w:rsid w:val="00BC0868"/>
    <w:rsid w:val="00C06878"/>
    <w:rsid w:val="00C2683B"/>
    <w:rsid w:val="00C338FD"/>
    <w:rsid w:val="00C63CA2"/>
    <w:rsid w:val="00C960DF"/>
    <w:rsid w:val="00CA12A9"/>
    <w:rsid w:val="00D16212"/>
    <w:rsid w:val="00D46C64"/>
    <w:rsid w:val="00D650F0"/>
    <w:rsid w:val="00D733A2"/>
    <w:rsid w:val="00D94707"/>
    <w:rsid w:val="00D95DB8"/>
    <w:rsid w:val="00DF4F62"/>
    <w:rsid w:val="00DF6273"/>
    <w:rsid w:val="00DF6891"/>
    <w:rsid w:val="00E02FE1"/>
    <w:rsid w:val="00E06D62"/>
    <w:rsid w:val="00E07F4C"/>
    <w:rsid w:val="00E238B0"/>
    <w:rsid w:val="00E41947"/>
    <w:rsid w:val="00E4435D"/>
    <w:rsid w:val="00E612E3"/>
    <w:rsid w:val="00E73FFC"/>
    <w:rsid w:val="00E746AB"/>
    <w:rsid w:val="00E74D54"/>
    <w:rsid w:val="00E94F5D"/>
    <w:rsid w:val="00EA0CDA"/>
    <w:rsid w:val="00EC5BE8"/>
    <w:rsid w:val="00F13C57"/>
    <w:rsid w:val="00F17B4B"/>
    <w:rsid w:val="00F319D4"/>
    <w:rsid w:val="00F826B8"/>
    <w:rsid w:val="00F86B78"/>
    <w:rsid w:val="00F94204"/>
    <w:rsid w:val="00FA2083"/>
    <w:rsid w:val="00FB7E52"/>
    <w:rsid w:val="00FC0A28"/>
    <w:rsid w:val="00FD52E7"/>
    <w:rsid w:val="0472A2D5"/>
    <w:rsid w:val="4F15C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11150"/>
  <w14:defaultImageDpi w14:val="32767"/>
  <w15:chartTrackingRefBased/>
  <w15:docId w15:val="{40A20FC5-1A0E-7443-8A34-16C297B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28AB"/>
    <w:pPr>
      <w:widowControl w:val="0"/>
      <w:ind w:left="579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428AB"/>
    <w:rPr>
      <w:rFonts w:ascii="Calibri" w:eastAsia="Calibri" w:hAnsi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428AB"/>
    <w:pPr>
      <w:widowControl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12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612E3"/>
    <w:rPr>
      <w:color w:val="808080"/>
      <w:shd w:val="clear" w:color="auto" w:fill="E6E6E6"/>
    </w:rPr>
  </w:style>
  <w:style w:type="character" w:customStyle="1" w:styleId="xxhscoswrapper">
    <w:name w:val="xxhscoswrapper"/>
    <w:basedOn w:val="DefaultParagraphFont"/>
    <w:rsid w:val="00F826B8"/>
  </w:style>
  <w:style w:type="character" w:customStyle="1" w:styleId="apple-converted-space">
    <w:name w:val="apple-converted-space"/>
    <w:basedOn w:val="DefaultParagraphFont"/>
    <w:rsid w:val="00F826B8"/>
  </w:style>
  <w:style w:type="character" w:styleId="Emphasis">
    <w:name w:val="Emphasis"/>
    <w:basedOn w:val="DefaultParagraphFont"/>
    <w:uiPriority w:val="20"/>
    <w:qFormat/>
    <w:rsid w:val="00F826B8"/>
    <w:rPr>
      <w:i/>
      <w:iCs/>
    </w:rPr>
  </w:style>
  <w:style w:type="paragraph" w:customStyle="1" w:styleId="xxmsonormal">
    <w:name w:val="xxmsonormal"/>
    <w:basedOn w:val="Normal"/>
    <w:rsid w:val="00F826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7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4D54"/>
  </w:style>
  <w:style w:type="paragraph" w:styleId="Footer">
    <w:name w:val="footer"/>
    <w:basedOn w:val="Normal"/>
    <w:link w:val="FooterChar"/>
    <w:uiPriority w:val="99"/>
    <w:unhideWhenUsed/>
    <w:rsid w:val="00E7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D54"/>
  </w:style>
  <w:style w:type="paragraph" w:styleId="Revision">
    <w:name w:val="Revision"/>
    <w:hidden/>
    <w:uiPriority w:val="99"/>
    <w:semiHidden/>
    <w:rsid w:val="00301BCB"/>
  </w:style>
  <w:style w:type="character" w:styleId="UnresolvedMention">
    <w:name w:val="Unresolved Mention"/>
    <w:basedOn w:val="DefaultParagraphFont"/>
    <w:uiPriority w:val="99"/>
    <w:semiHidden/>
    <w:unhideWhenUsed/>
    <w:rsid w:val="005C51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ccalliance.org.au/events/biostatistics-workshop-october-1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63AA6E3B6B54F85BC4AA411E34025" ma:contentTypeVersion="13" ma:contentTypeDescription="Create a new document." ma:contentTypeScope="" ma:versionID="46d04658f8ecd0e745a738603bad7b17">
  <xsd:schema xmlns:xsd="http://www.w3.org/2001/XMLSchema" xmlns:xs="http://www.w3.org/2001/XMLSchema" xmlns:p="http://schemas.microsoft.com/office/2006/metadata/properties" xmlns:ns2="c590b25b-d9ed-40ff-b085-70ffb1b6076b" xmlns:ns3="2254a05c-b034-4738-87cc-1471fef57955" targetNamespace="http://schemas.microsoft.com/office/2006/metadata/properties" ma:root="true" ma:fieldsID="5b4b68632d0b3c374b22dc6059d860a7" ns2:_="" ns3:_="">
    <xsd:import namespace="c590b25b-d9ed-40ff-b085-70ffb1b6076b"/>
    <xsd:import namespace="2254a05c-b034-4738-87cc-1471fef57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0b25b-d9ed-40ff-b085-70ffb1b60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4a05c-b034-4738-87cc-1471fef57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A4AE0E-FD36-4591-9815-6FBAC2863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D6234-63DE-4B50-B2DA-8C23BB71E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0A133-1553-45C3-A157-DD912B8D9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0b25b-d9ed-40ff-b085-70ffb1b6076b"/>
    <ds:schemaRef ds:uri="2254a05c-b034-4738-87cc-1471fef57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2F3E9-C866-47C7-AC7B-0DF0CD0B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Curtis</dc:creator>
  <cp:keywords/>
  <dc:description/>
  <cp:lastModifiedBy>Peter Giannoukas</cp:lastModifiedBy>
  <cp:revision>4</cp:revision>
  <dcterms:created xsi:type="dcterms:W3CDTF">2022-09-29T08:15:00Z</dcterms:created>
  <dcterms:modified xsi:type="dcterms:W3CDTF">2022-09-29T08:23:00Z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0x010100CC963AA6E3B6B54F85BC4AA411E34025</vt:lpwstr>
  </property>
  <property fmtid="{D5CDD505-2E9C-101B-9397-08002B2CF9AE}" pid="3" name="Business Unit">
    <vt:lpwstr/>
  </property>
</Properties>
</file>