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8E" w:rsidRPr="00380C8E" w:rsidRDefault="00380C8E" w:rsidP="00380C8E">
      <w:pPr>
        <w:rPr>
          <w:b/>
        </w:rPr>
      </w:pPr>
      <w:r w:rsidRPr="00380C8E">
        <w:rPr>
          <w:b/>
        </w:rPr>
        <w:t>Template email to Sponsor prior to Site Selection Visit</w:t>
      </w:r>
    </w:p>
    <w:p w:rsidR="00380C8E" w:rsidRDefault="00380C8E" w:rsidP="00380C8E"/>
    <w:p w:rsidR="00380C8E" w:rsidRDefault="00380C8E" w:rsidP="00380C8E">
      <w:r>
        <w:t xml:space="preserve">Dear </w:t>
      </w:r>
      <w:r>
        <w:rPr>
          <w:color w:val="ED7D31" w:themeColor="accent2"/>
        </w:rPr>
        <w:t>XX</w:t>
      </w:r>
      <w:r>
        <w:t xml:space="preserve">, </w:t>
      </w:r>
    </w:p>
    <w:p w:rsidR="00380C8E" w:rsidRDefault="00380C8E" w:rsidP="00380C8E">
      <w:r>
        <w:t xml:space="preserve">Thank you for confirming the site selection visit for the </w:t>
      </w:r>
      <w:r>
        <w:rPr>
          <w:color w:val="ED7D31" w:themeColor="accent2"/>
        </w:rPr>
        <w:t>INSERT TRIAL NAME</w:t>
      </w:r>
      <w:r>
        <w:t xml:space="preserve">. </w:t>
      </w:r>
    </w:p>
    <w:p w:rsidR="00380C8E" w:rsidRDefault="00380C8E" w:rsidP="00380C8E">
      <w:r>
        <w:t>Agenda as follows:</w:t>
      </w:r>
    </w:p>
    <w:p w:rsidR="00380C8E" w:rsidRDefault="00380C8E" w:rsidP="00380C8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30 min with Principal Investigator </w:t>
      </w:r>
      <w:r>
        <w:rPr>
          <w:color w:val="ED7D31" w:themeColor="accent2"/>
        </w:rPr>
        <w:t xml:space="preserve">INSERT </w:t>
      </w:r>
      <w:r>
        <w:t>– cover any PI requirements, inclusion/exclusion and schedule of events</w:t>
      </w:r>
    </w:p>
    <w:p w:rsidR="00380C8E" w:rsidRDefault="00380C8E" w:rsidP="00380C8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30 min with </w:t>
      </w:r>
      <w:r>
        <w:rPr>
          <w:color w:val="ED7D31" w:themeColor="accent2"/>
        </w:rPr>
        <w:t xml:space="preserve">INSERT </w:t>
      </w:r>
      <w:r>
        <w:t xml:space="preserve">Study Co-ordinator </w:t>
      </w:r>
      <w:r>
        <w:rPr>
          <w:color w:val="ED7D31" w:themeColor="accent2"/>
        </w:rPr>
        <w:t xml:space="preserve">INSERT </w:t>
      </w:r>
      <w:r>
        <w:t xml:space="preserve">and Feasibility Coordinator </w:t>
      </w:r>
      <w:r>
        <w:rPr>
          <w:color w:val="ED7D31" w:themeColor="accent2"/>
        </w:rPr>
        <w:t xml:space="preserve">INSERT </w:t>
      </w:r>
      <w:r>
        <w:t>– cover any site qualification or logistics questions</w:t>
      </w:r>
    </w:p>
    <w:p w:rsidR="00380C8E" w:rsidRDefault="00380C8E" w:rsidP="00380C8E"/>
    <w:p w:rsidR="00380C8E" w:rsidRDefault="00380C8E" w:rsidP="00380C8E">
      <w:r>
        <w:t>Please see attached the following facility documents to facilitate this visit:</w:t>
      </w:r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Profile – answers facilities questions</w:t>
      </w:r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EMR and EISF Qualification Form – specification on our EMR and electronic ISF</w:t>
      </w:r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Source Data and Essential Document Location Form</w:t>
      </w:r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ONC Health IT Certification – EMR validation certificate</w:t>
      </w:r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HREC Guidelines for Preparin</w:t>
      </w:r>
      <w:r w:rsidR="004402F8">
        <w:t>g PICFs – for ethics submission</w:t>
      </w:r>
      <w:bookmarkStart w:id="0" w:name="_GoBack"/>
      <w:bookmarkEnd w:id="0"/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Informed consent process SOP</w:t>
      </w:r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Clinical trial training SOP</w:t>
      </w:r>
    </w:p>
    <w:p w:rsidR="00380C8E" w:rsidRDefault="00380C8E" w:rsidP="00380C8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Monitoring SOP</w:t>
      </w:r>
    </w:p>
    <w:p w:rsidR="00380C8E" w:rsidRDefault="00380C8E" w:rsidP="00380C8E"/>
    <w:p w:rsidR="00380C8E" w:rsidRDefault="00380C8E" w:rsidP="00380C8E">
      <w:r>
        <w:t xml:space="preserve">To </w:t>
      </w:r>
      <w:r>
        <w:rPr>
          <w:u w:val="single"/>
        </w:rPr>
        <w:t>confirm site participation</w:t>
      </w:r>
      <w:r>
        <w:t xml:space="preserve"> we will require the following information. </w:t>
      </w:r>
      <w:r>
        <w:rPr>
          <w:u w:val="single"/>
        </w:rPr>
        <w:t>Please provide prior to SSV</w:t>
      </w:r>
      <w:r>
        <w:t>: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Number of global sites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Number of Australian sites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Number of Victorian sites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Global recruitment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Australian recruitment allocation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First patient first visit (FPFV)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Last patient last visit (LPLV)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Duration of recruitment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Duration of treatment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Duration of protocol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Ethics committee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Coordinating principal investigator and lead site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Any upcoming amendments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final protocol (if not yet provided)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Investigator brochures (IB)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NHMRC customised Patient information and consent forms (PICF)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Number of PICFs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patient materials (Quality of Life surveys / diaries etc.)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pharmacy manual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lab manual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insurance certificate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HREC only and site indemnity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Availability of budget and Clinical trials research agreement (CTRA)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lastRenderedPageBreak/>
        <w:t>Is any trial equipment provided by sponsor?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Vendors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eCRF database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Any specific infusion administration requirements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Is a site tour required for this study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Training requirement (will sponsor acknowledge site SOP?)</w:t>
      </w:r>
    </w:p>
    <w:p w:rsidR="00380C8E" w:rsidRDefault="00380C8E" w:rsidP="00380C8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Monitoring requirements (will sponsor acknowledge site SOP?)</w:t>
      </w:r>
    </w:p>
    <w:p w:rsidR="008A4A8F" w:rsidRDefault="008A4A8F"/>
    <w:sectPr w:rsidR="008A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8E" w:rsidRDefault="00380C8E" w:rsidP="00380C8E">
      <w:pPr>
        <w:spacing w:after="0" w:line="240" w:lineRule="auto"/>
      </w:pPr>
      <w:r>
        <w:separator/>
      </w:r>
    </w:p>
  </w:endnote>
  <w:endnote w:type="continuationSeparator" w:id="0">
    <w:p w:rsidR="00380C8E" w:rsidRDefault="00380C8E" w:rsidP="003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8E" w:rsidRDefault="00380C8E" w:rsidP="00380C8E">
      <w:pPr>
        <w:spacing w:after="0" w:line="240" w:lineRule="auto"/>
      </w:pPr>
      <w:r>
        <w:separator/>
      </w:r>
    </w:p>
  </w:footnote>
  <w:footnote w:type="continuationSeparator" w:id="0">
    <w:p w:rsidR="00380C8E" w:rsidRDefault="00380C8E" w:rsidP="0038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307B"/>
    <w:multiLevelType w:val="hybridMultilevel"/>
    <w:tmpl w:val="3BFE13E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BF2"/>
    <w:multiLevelType w:val="hybridMultilevel"/>
    <w:tmpl w:val="884C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49AB"/>
    <w:multiLevelType w:val="hybridMultilevel"/>
    <w:tmpl w:val="E7D4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8E"/>
    <w:rsid w:val="00380C8E"/>
    <w:rsid w:val="004402F8"/>
    <w:rsid w:val="008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FD4FD"/>
  <w15:chartTrackingRefBased/>
  <w15:docId w15:val="{75D3C23A-681B-4534-93EF-A110B50D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2748C96272A41A728BFCA5BD14AD5" ma:contentTypeVersion="11" ma:contentTypeDescription="Create a new document." ma:contentTypeScope="" ma:versionID="921e2e2ef7dc8d3fc7afe1ab55b11c42">
  <xsd:schema xmlns:xsd="http://www.w3.org/2001/XMLSchema" xmlns:xs="http://www.w3.org/2001/XMLSchema" xmlns:p="http://schemas.microsoft.com/office/2006/metadata/properties" xmlns:ns2="58840dfa-939d-40f3-8000-21472109973d" xmlns:ns3="106f1357-874c-41c0-8f6d-fd6ea402ba69" targetNamespace="http://schemas.microsoft.com/office/2006/metadata/properties" ma:root="true" ma:fieldsID="f8c37b7157c69b06a7e65049e0bdfce4" ns2:_="" ns3:_="">
    <xsd:import namespace="58840dfa-939d-40f3-8000-21472109973d"/>
    <xsd:import namespace="106f1357-874c-41c0-8f6d-fd6ea402b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0dfa-939d-40f3-8000-214721099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f1357-874c-41c0-8f6d-fd6ea402b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6f5f86-e0d3-48eb-bb70-edb89ba79cb6}" ma:internalName="TaxCatchAll" ma:showField="CatchAllData" ma:web="106f1357-874c-41c0-8f6d-fd6ea402b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f1357-874c-41c0-8f6d-fd6ea402ba69" xsi:nil="true"/>
    <lcf76f155ced4ddcb4097134ff3c332f xmlns="58840dfa-939d-40f3-8000-2147210997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2EA644-3803-4CBB-818B-F10FCA072C72}"/>
</file>

<file path=customXml/itemProps2.xml><?xml version="1.0" encoding="utf-8"?>
<ds:datastoreItem xmlns:ds="http://schemas.openxmlformats.org/officeDocument/2006/customXml" ds:itemID="{67C0C491-45CF-4E74-B011-77A1945FB531}"/>
</file>

<file path=customXml/itemProps3.xml><?xml version="1.0" encoding="utf-8"?>
<ds:datastoreItem xmlns:ds="http://schemas.openxmlformats.org/officeDocument/2006/customXml" ds:itemID="{66CC26B3-50EA-4ECD-A065-54C82687A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Evans</dc:creator>
  <cp:keywords/>
  <dc:description/>
  <cp:lastModifiedBy>William Evans</cp:lastModifiedBy>
  <cp:revision>2</cp:revision>
  <dcterms:created xsi:type="dcterms:W3CDTF">2022-12-22T00:08:00Z</dcterms:created>
  <dcterms:modified xsi:type="dcterms:W3CDTF">2023-01-11T23:12:00Z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0x010100CDF2748C96272A41A728BFCA5BD14AD5</vt:lpwstr>
  </property>
</Properties>
</file>